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36E" w:rsidRPr="00142D77" w:rsidRDefault="00142D77" w:rsidP="00142D77">
      <w:pPr>
        <w:jc w:val="center"/>
        <w:rPr>
          <w:rFonts w:ascii="Times New Roman" w:hAnsi="Times New Roman"/>
          <w:b/>
          <w:szCs w:val="20"/>
        </w:rPr>
      </w:pPr>
      <w:r w:rsidRPr="00142D77">
        <w:rPr>
          <w:rFonts w:ascii="Times New Roman" w:hAnsi="Times New Roman"/>
          <w:b/>
          <w:szCs w:val="20"/>
        </w:rPr>
        <w:t>Определение эффективности назального спрея с наночастицами хитозана</w:t>
      </w:r>
    </w:p>
    <w:p w:rsidR="002E6238" w:rsidRDefault="00142D77" w:rsidP="00142D77">
      <w:pPr>
        <w:jc w:val="center"/>
        <w:rPr>
          <w:rFonts w:ascii="Times New Roman" w:hAnsi="Times New Roman"/>
          <w:b/>
          <w:i/>
          <w:szCs w:val="20"/>
        </w:rPr>
      </w:pPr>
      <w:r w:rsidRPr="00142D77">
        <w:rPr>
          <w:rFonts w:ascii="Times New Roman" w:hAnsi="Times New Roman"/>
          <w:b/>
          <w:i/>
          <w:szCs w:val="20"/>
        </w:rPr>
        <w:t>Дадашева А. Д.</w:t>
      </w:r>
      <w:r>
        <w:rPr>
          <w:rFonts w:ascii="Times New Roman" w:hAnsi="Times New Roman"/>
          <w:b/>
          <w:i/>
          <w:szCs w:val="20"/>
        </w:rPr>
        <w:t>, Тюнеева М. С.</w:t>
      </w:r>
    </w:p>
    <w:p w:rsidR="00142D77" w:rsidRPr="00142D77" w:rsidRDefault="00142D77" w:rsidP="00142D77">
      <w:pPr>
        <w:jc w:val="center"/>
        <w:rPr>
          <w:rFonts w:ascii="Times New Roman" w:hAnsi="Times New Roman"/>
          <w:i/>
          <w:szCs w:val="20"/>
        </w:rPr>
      </w:pPr>
      <w:r w:rsidRPr="00142D77">
        <w:rPr>
          <w:rFonts w:ascii="Times New Roman" w:hAnsi="Times New Roman"/>
          <w:i/>
          <w:szCs w:val="20"/>
        </w:rPr>
        <w:t>Государственное бюджетное общеобразовательное учреждение города Москвы «Школа № 2070 имени Героя Советского Союза Г.А. Вартаняна»</w:t>
      </w:r>
    </w:p>
    <w:p w:rsidR="00D3536E" w:rsidRDefault="00142D77" w:rsidP="00D3536E">
      <w:pPr>
        <w:jc w:val="center"/>
        <w:rPr>
          <w:rFonts w:ascii="Times New Roman" w:hAnsi="Times New Roman"/>
          <w:i/>
          <w:szCs w:val="20"/>
        </w:rPr>
      </w:pPr>
      <w:r>
        <w:rPr>
          <w:rFonts w:ascii="Times New Roman" w:hAnsi="Times New Roman"/>
          <w:i/>
          <w:szCs w:val="20"/>
        </w:rPr>
        <w:t>г.</w:t>
      </w:r>
      <w:r w:rsidR="003C29F0">
        <w:rPr>
          <w:rFonts w:ascii="Times New Roman" w:hAnsi="Times New Roman"/>
          <w:i/>
          <w:szCs w:val="20"/>
        </w:rPr>
        <w:t xml:space="preserve"> </w:t>
      </w:r>
      <w:r w:rsidR="00D3536E" w:rsidRPr="00142D77">
        <w:rPr>
          <w:rFonts w:ascii="Times New Roman" w:hAnsi="Times New Roman"/>
          <w:i/>
          <w:szCs w:val="20"/>
        </w:rPr>
        <w:t>Москва,</w:t>
      </w:r>
      <w:r w:rsidR="00777226" w:rsidRPr="00142D77">
        <w:rPr>
          <w:rFonts w:ascii="Times New Roman" w:hAnsi="Times New Roman"/>
          <w:i/>
          <w:szCs w:val="20"/>
          <w:lang w:val="az-Latn-AZ"/>
        </w:rPr>
        <w:t xml:space="preserve"> </w:t>
      </w:r>
      <w:r w:rsidR="003C29F0">
        <w:rPr>
          <w:rFonts w:ascii="Times New Roman" w:hAnsi="Times New Roman"/>
          <w:i/>
          <w:szCs w:val="20"/>
        </w:rPr>
        <w:t>Россия,</w:t>
      </w:r>
    </w:p>
    <w:p w:rsidR="003C29F0" w:rsidRDefault="003C29F0" w:rsidP="003C29F0">
      <w:pPr>
        <w:jc w:val="center"/>
        <w:rPr>
          <w:rFonts w:ascii="Times New Roman" w:hAnsi="Times New Roman"/>
          <w:i/>
          <w:szCs w:val="20"/>
        </w:rPr>
      </w:pPr>
      <w:r>
        <w:rPr>
          <w:rFonts w:ascii="Times New Roman" w:hAnsi="Times New Roman"/>
          <w:i/>
          <w:szCs w:val="20"/>
          <w:lang w:val="en-US"/>
        </w:rPr>
        <w:t>Email</w:t>
      </w:r>
      <w:r w:rsidRPr="003C29F0">
        <w:rPr>
          <w:rFonts w:ascii="Times New Roman" w:hAnsi="Times New Roman"/>
          <w:i/>
          <w:szCs w:val="20"/>
        </w:rPr>
        <w:t xml:space="preserve">: </w:t>
      </w:r>
      <w:r>
        <w:rPr>
          <w:rFonts w:ascii="Times New Roman" w:hAnsi="Times New Roman"/>
          <w:i/>
          <w:szCs w:val="20"/>
          <w:lang w:val="en-US"/>
        </w:rPr>
        <w:t>lllshadowlll</w:t>
      </w:r>
      <w:r w:rsidRPr="003C29F0">
        <w:rPr>
          <w:rFonts w:ascii="Times New Roman" w:hAnsi="Times New Roman"/>
          <w:i/>
          <w:szCs w:val="20"/>
        </w:rPr>
        <w:t>.786@</w:t>
      </w:r>
      <w:r>
        <w:rPr>
          <w:rFonts w:ascii="Times New Roman" w:hAnsi="Times New Roman"/>
          <w:i/>
          <w:szCs w:val="20"/>
          <w:lang w:val="en-US"/>
        </w:rPr>
        <w:t>mail</w:t>
      </w:r>
      <w:r w:rsidRPr="003C29F0">
        <w:rPr>
          <w:rFonts w:ascii="Times New Roman" w:hAnsi="Times New Roman"/>
          <w:i/>
          <w:szCs w:val="20"/>
        </w:rPr>
        <w:t>.</w:t>
      </w:r>
      <w:r>
        <w:rPr>
          <w:rFonts w:ascii="Times New Roman" w:hAnsi="Times New Roman"/>
          <w:i/>
          <w:szCs w:val="20"/>
          <w:lang w:val="en-US"/>
        </w:rPr>
        <w:t>ru</w:t>
      </w:r>
    </w:p>
    <w:p w:rsidR="003C29F0" w:rsidRDefault="003C29F0" w:rsidP="00D3536E">
      <w:pPr>
        <w:jc w:val="center"/>
        <w:rPr>
          <w:rFonts w:ascii="Times New Roman" w:hAnsi="Times New Roman"/>
          <w:i/>
          <w:szCs w:val="20"/>
        </w:rPr>
      </w:pPr>
    </w:p>
    <w:p w:rsidR="003C29F0" w:rsidRPr="003C29F0" w:rsidRDefault="003C29F0" w:rsidP="003C29F0">
      <w:pPr>
        <w:jc w:val="center"/>
        <w:rPr>
          <w:rFonts w:ascii="Times New Roman" w:hAnsi="Times New Roman"/>
          <w:b/>
          <w:i/>
          <w:szCs w:val="20"/>
          <w:lang w:val="en-US"/>
        </w:rPr>
      </w:pPr>
      <w:r w:rsidRPr="003C29F0">
        <w:rPr>
          <w:rFonts w:ascii="Times New Roman" w:hAnsi="Times New Roman"/>
          <w:b/>
          <w:i/>
          <w:szCs w:val="20"/>
          <w:lang w:val="en-US"/>
        </w:rPr>
        <w:t>Determination of the effectiveness of nasal spray with chitosan nanoparticles</w:t>
      </w:r>
    </w:p>
    <w:p w:rsidR="003C29F0" w:rsidRPr="003C29F0" w:rsidRDefault="003C29F0" w:rsidP="003C29F0">
      <w:pPr>
        <w:jc w:val="center"/>
        <w:rPr>
          <w:rFonts w:ascii="Times New Roman" w:hAnsi="Times New Roman"/>
          <w:b/>
          <w:i/>
          <w:szCs w:val="20"/>
          <w:lang w:val="en-US"/>
        </w:rPr>
      </w:pPr>
      <w:r w:rsidRPr="003C29F0">
        <w:rPr>
          <w:rFonts w:ascii="Times New Roman" w:hAnsi="Times New Roman"/>
          <w:b/>
          <w:i/>
          <w:szCs w:val="20"/>
          <w:lang w:val="en-US"/>
        </w:rPr>
        <w:t>Dadasheva A.D., Tyuneeva M. S.</w:t>
      </w:r>
    </w:p>
    <w:p w:rsidR="003C29F0" w:rsidRPr="003C29F0" w:rsidRDefault="003C29F0" w:rsidP="003C29F0">
      <w:pPr>
        <w:jc w:val="center"/>
        <w:rPr>
          <w:rFonts w:ascii="Times New Roman" w:hAnsi="Times New Roman"/>
          <w:i/>
          <w:szCs w:val="20"/>
          <w:lang w:val="en-US"/>
        </w:rPr>
      </w:pPr>
      <w:r w:rsidRPr="003C29F0">
        <w:rPr>
          <w:rFonts w:ascii="Times New Roman" w:hAnsi="Times New Roman"/>
          <w:i/>
          <w:szCs w:val="20"/>
          <w:lang w:val="en-US"/>
        </w:rPr>
        <w:t>"S</w:t>
      </w:r>
      <w:r>
        <w:rPr>
          <w:rFonts w:ascii="Times New Roman" w:hAnsi="Times New Roman"/>
          <w:i/>
          <w:szCs w:val="20"/>
          <w:lang w:val="en-US"/>
        </w:rPr>
        <w:t>chool No. 2070</w:t>
      </w:r>
      <w:r w:rsidRPr="003C29F0">
        <w:rPr>
          <w:rFonts w:ascii="Times New Roman" w:hAnsi="Times New Roman"/>
          <w:i/>
          <w:szCs w:val="20"/>
          <w:lang w:val="en-US"/>
        </w:rPr>
        <w:t>"</w:t>
      </w:r>
    </w:p>
    <w:p w:rsidR="003C29F0" w:rsidRDefault="003C29F0" w:rsidP="003C29F0">
      <w:pPr>
        <w:jc w:val="center"/>
        <w:rPr>
          <w:rFonts w:ascii="Times New Roman" w:hAnsi="Times New Roman"/>
          <w:i/>
          <w:szCs w:val="20"/>
        </w:rPr>
      </w:pPr>
      <w:r w:rsidRPr="003C29F0">
        <w:rPr>
          <w:rFonts w:ascii="Times New Roman" w:hAnsi="Times New Roman"/>
          <w:i/>
          <w:szCs w:val="20"/>
        </w:rPr>
        <w:t>Moscow, Russia,</w:t>
      </w:r>
    </w:p>
    <w:p w:rsidR="001B09DC" w:rsidRDefault="001B09DC" w:rsidP="003C29F0">
      <w:pPr>
        <w:jc w:val="center"/>
        <w:rPr>
          <w:rFonts w:ascii="Times New Roman" w:hAnsi="Times New Roman"/>
          <w:i/>
          <w:szCs w:val="20"/>
        </w:rPr>
      </w:pPr>
    </w:p>
    <w:p w:rsidR="003C29F0" w:rsidRDefault="00215904" w:rsidP="003C29F0">
      <w:pPr>
        <w:rPr>
          <w:rFonts w:ascii="Times New Roman" w:hAnsi="Times New Roman"/>
          <w:b/>
          <w:szCs w:val="20"/>
        </w:rPr>
      </w:pPr>
      <w:r>
        <w:rPr>
          <w:rFonts w:ascii="Times New Roman" w:hAnsi="Times New Roman"/>
          <w:i/>
          <w:szCs w:val="20"/>
        </w:rPr>
        <w:tab/>
      </w:r>
      <w:r>
        <w:rPr>
          <w:rFonts w:ascii="Times New Roman" w:hAnsi="Times New Roman"/>
          <w:b/>
          <w:szCs w:val="20"/>
        </w:rPr>
        <w:t>Анотация:</w:t>
      </w:r>
    </w:p>
    <w:p w:rsidR="002B7206" w:rsidRPr="002B7206" w:rsidRDefault="00215904" w:rsidP="002B7206">
      <w:pPr>
        <w:ind w:firstLine="708"/>
        <w:jc w:val="both"/>
        <w:rPr>
          <w:rFonts w:ascii="Times New Roman" w:hAnsi="Times New Roman"/>
          <w:szCs w:val="20"/>
        </w:rPr>
      </w:pPr>
      <w:r w:rsidRPr="00142D77">
        <w:rPr>
          <w:rFonts w:ascii="Times New Roman" w:hAnsi="Times New Roman"/>
          <w:szCs w:val="20"/>
        </w:rPr>
        <w:t>В настоящее время применение наноматериалов привлекает все большее внимание в фармацевтических и биомедицинских исследованиях. Наночастицы (NP) размером &lt;100 нм представляют наилучшую способность к соблюдению пациентом режима лечения, улучшенному биораспределению и доставки лекарств в конкретную точку</w:t>
      </w:r>
      <w:r>
        <w:rPr>
          <w:rFonts w:ascii="Times New Roman" w:hAnsi="Times New Roman"/>
          <w:szCs w:val="20"/>
        </w:rPr>
        <w:t xml:space="preserve">. </w:t>
      </w:r>
      <w:r w:rsidRPr="00142D77">
        <w:rPr>
          <w:rFonts w:ascii="Times New Roman" w:hAnsi="Times New Roman"/>
          <w:szCs w:val="20"/>
        </w:rPr>
        <w:t>Хитозан, из-за его уникальных свойств, был оценен как наиболее совместимый и приемлемый материал для наночастиц. А использование биополимеров, таких как крахмал, целлюлоза, фиброины шелка, коллаген, желатин, альбумин и наноматериалы на основе хитозана (Ch), придают синтетическим наночастицам биосовместимость, биоразлагаемость и низкую токсичность</w:t>
      </w:r>
      <w:r>
        <w:rPr>
          <w:rFonts w:ascii="Times New Roman" w:hAnsi="Times New Roman"/>
          <w:szCs w:val="20"/>
        </w:rPr>
        <w:t>.</w:t>
      </w:r>
      <w:r w:rsidR="002B7206" w:rsidRPr="002B7206">
        <w:rPr>
          <w:rFonts w:ascii="Times New Roman" w:hAnsi="Times New Roman"/>
          <w:szCs w:val="20"/>
        </w:rPr>
        <w:t xml:space="preserve"> </w:t>
      </w:r>
    </w:p>
    <w:p w:rsidR="002B7206" w:rsidRPr="002B7206" w:rsidRDefault="002B7206" w:rsidP="002B7206">
      <w:pPr>
        <w:ind w:firstLine="708"/>
        <w:jc w:val="both"/>
        <w:rPr>
          <w:rFonts w:ascii="Times New Roman" w:hAnsi="Times New Roman"/>
          <w:szCs w:val="20"/>
        </w:rPr>
      </w:pPr>
      <w:r w:rsidRPr="002B7206">
        <w:rPr>
          <w:rFonts w:ascii="Times New Roman" w:hAnsi="Times New Roman"/>
          <w:szCs w:val="20"/>
        </w:rPr>
        <w:t>Существуют разные виды назальных систем доставки лекарств</w:t>
      </w:r>
      <w:r>
        <w:rPr>
          <w:rFonts w:ascii="Times New Roman" w:hAnsi="Times New Roman"/>
          <w:szCs w:val="20"/>
        </w:rPr>
        <w:t xml:space="preserve">енных препаратов. Это назальные </w:t>
      </w:r>
      <w:r w:rsidRPr="002B7206">
        <w:rPr>
          <w:rFonts w:ascii="Times New Roman" w:hAnsi="Times New Roman"/>
          <w:szCs w:val="20"/>
        </w:rPr>
        <w:t>капли, назальный спрей. А так же гели, аэрогели, суспензии, липосомы, мик</w:t>
      </w:r>
      <w:r>
        <w:rPr>
          <w:rFonts w:ascii="Times New Roman" w:hAnsi="Times New Roman"/>
          <w:szCs w:val="20"/>
        </w:rPr>
        <w:t xml:space="preserve">ро и наноэмульсии, наночастицы. </w:t>
      </w:r>
      <w:r w:rsidRPr="002B7206">
        <w:rPr>
          <w:rFonts w:ascii="Times New Roman" w:hAnsi="Times New Roman"/>
          <w:szCs w:val="20"/>
        </w:rPr>
        <w:t>Однако на абсорбцию лекарств и их досатавку в нужный орган влияют много различных факторов. Такие как, Гематоэнцефалический барьер. Мукоцилиарный клиренс. Кровеносная система слизистой оболочки носа. Ферментативное расщепление. Липофильность, гидрофильность, а также молекулярная масса вещества.</w:t>
      </w:r>
    </w:p>
    <w:p w:rsidR="002B7206" w:rsidRPr="002B7206" w:rsidRDefault="002B7206" w:rsidP="002B7206">
      <w:pPr>
        <w:ind w:firstLine="708"/>
        <w:jc w:val="both"/>
        <w:rPr>
          <w:rFonts w:ascii="Times New Roman" w:hAnsi="Times New Roman"/>
          <w:szCs w:val="20"/>
        </w:rPr>
      </w:pPr>
      <w:r w:rsidRPr="002B7206">
        <w:rPr>
          <w:rFonts w:ascii="Times New Roman" w:hAnsi="Times New Roman"/>
          <w:szCs w:val="20"/>
        </w:rPr>
        <w:t xml:space="preserve"> Хитин — наиболее распространенный биополимер в природе после целлюлозы. Он является основным компонентом кутикул насекомых, клеточных стенок грибов, дрожжей или зеленых водорослей. Биополимер также присутствует в панцирях крабов и креветок. Хитозан, же гораздо менее распространен в природе. Он был обнаружен только в клеточных стенках некоторых грибов. Хитин представляет собой гомополимер остатков N-ацетилглюкозамина, связанных между собою глюкозидными связями.</w:t>
      </w:r>
    </w:p>
    <w:p w:rsidR="002B7206" w:rsidRPr="002B7206" w:rsidRDefault="002B7206" w:rsidP="002B7206">
      <w:pPr>
        <w:ind w:firstLine="708"/>
        <w:jc w:val="both"/>
        <w:rPr>
          <w:rFonts w:ascii="Times New Roman" w:hAnsi="Times New Roman"/>
          <w:szCs w:val="20"/>
        </w:rPr>
      </w:pPr>
      <w:r w:rsidRPr="002B7206">
        <w:rPr>
          <w:rFonts w:ascii="Times New Roman" w:hAnsi="Times New Roman"/>
          <w:szCs w:val="20"/>
        </w:rPr>
        <w:t>Превращение хитина в хитозан достигается путем деацетилирования. Процесс может быть как химическим, с использованием концентрированного раствора гидроксида натрия (25–50%) и высокой температуры (90–120 ºC), так и биохимическим, с использованием деацетилаз.</w:t>
      </w:r>
    </w:p>
    <w:p w:rsidR="002B7206" w:rsidRPr="002B7206" w:rsidRDefault="002B7206" w:rsidP="002B7206">
      <w:pPr>
        <w:ind w:firstLine="708"/>
        <w:jc w:val="both"/>
        <w:rPr>
          <w:rFonts w:ascii="Times New Roman" w:hAnsi="Times New Roman"/>
          <w:szCs w:val="20"/>
        </w:rPr>
      </w:pPr>
      <w:r w:rsidRPr="002B7206">
        <w:rPr>
          <w:rFonts w:ascii="Times New Roman" w:hAnsi="Times New Roman"/>
          <w:szCs w:val="20"/>
        </w:rPr>
        <w:t>Хитозан — модифицированный биополимер. Он содержит три функциональные группы: аминогруппу и первичные и вторичные гидроксильные группы. Он нерастворим в воде, органических растворителях и водных основаниях, однако наличие свободных аминогрупп вдоль цепи делает его, в отличие от хитина, растворимым в разбавленных кислых растворителях.</w:t>
      </w:r>
    </w:p>
    <w:p w:rsidR="002B7206" w:rsidRPr="002B7206" w:rsidRDefault="002B7206" w:rsidP="002B7206">
      <w:pPr>
        <w:ind w:firstLine="708"/>
        <w:jc w:val="both"/>
        <w:rPr>
          <w:rFonts w:ascii="Times New Roman" w:hAnsi="Times New Roman"/>
          <w:szCs w:val="20"/>
        </w:rPr>
      </w:pPr>
      <w:r w:rsidRPr="002B7206">
        <w:rPr>
          <w:rFonts w:ascii="Times New Roman" w:hAnsi="Times New Roman"/>
          <w:szCs w:val="20"/>
        </w:rPr>
        <w:t>Наличие гидроксильных и аминогрупп позволяет ему образовывать водородные и ковалентные связи.</w:t>
      </w:r>
    </w:p>
    <w:p w:rsidR="00215904" w:rsidRDefault="002B7206" w:rsidP="002B7206">
      <w:pPr>
        <w:ind w:firstLine="708"/>
        <w:jc w:val="both"/>
        <w:rPr>
          <w:rFonts w:ascii="Times New Roman" w:hAnsi="Times New Roman"/>
          <w:szCs w:val="20"/>
        </w:rPr>
      </w:pPr>
      <w:r w:rsidRPr="002B7206">
        <w:rPr>
          <w:rFonts w:ascii="Times New Roman" w:hAnsi="Times New Roman"/>
          <w:szCs w:val="20"/>
        </w:rPr>
        <w:t>Хитозан находит многогранное применение благодаря своей нетоксичности, биоразлагаемости и антимикробным свойствам. Помимо мукоадгезивных свойств он способен взаимодействовать с плотными соединениями и открывать их, что приводит к увеличению всасывания лекарств. Это свойство делает хитозан хорошо подходящим в качестве системы доставки лекарств для более крупных молекул. Его особенно используют для доставки лекарств антигенов, пептидов и белков.</w:t>
      </w:r>
    </w:p>
    <w:p w:rsidR="002B7206" w:rsidRDefault="002B7206" w:rsidP="002B7206">
      <w:pPr>
        <w:ind w:firstLine="708"/>
        <w:jc w:val="both"/>
        <w:rPr>
          <w:rFonts w:ascii="Times New Roman" w:hAnsi="Times New Roman"/>
          <w:szCs w:val="20"/>
        </w:rPr>
      </w:pPr>
      <w:r w:rsidRPr="002B7206">
        <w:rPr>
          <w:rFonts w:ascii="Times New Roman" w:hAnsi="Times New Roman"/>
          <w:szCs w:val="20"/>
        </w:rPr>
        <w:t>Благодаря своей большой удельной поверхности, наночастицы хитозана обладают уникальными свойствами, отличными от обычных полимеров, и значительно увеличенной эффективностью. Это открывает широкие перспективы для их использования в различных областях науки и техники, в том числе для со</w:t>
      </w:r>
      <w:r>
        <w:rPr>
          <w:rFonts w:ascii="Times New Roman" w:hAnsi="Times New Roman"/>
          <w:szCs w:val="20"/>
        </w:rPr>
        <w:t>здания лекарственных препаратов</w:t>
      </w:r>
      <w:r w:rsidRPr="002B7206">
        <w:rPr>
          <w:rFonts w:ascii="Times New Roman" w:hAnsi="Times New Roman"/>
          <w:szCs w:val="20"/>
        </w:rPr>
        <w:t>. Их гидрофобные свойства способствуют эффективной инкапсуляции гидрофильных лекарственных средств. Кроме того, хитозан может повышать проницаемость лекарств через эпителиальный барьер, воздействуя на межклеточные плотные контакты, что способствует улучшению транспортировки активных веществ в клетки. Это делает ChNP многообещающим инструментом для обеспечения более эффективной и безопасной доставки терапевтических средств.</w:t>
      </w:r>
    </w:p>
    <w:p w:rsidR="00215904" w:rsidRDefault="002B7206" w:rsidP="00215904">
      <w:pPr>
        <w:ind w:firstLine="708"/>
        <w:jc w:val="both"/>
        <w:rPr>
          <w:rFonts w:ascii="Times New Roman" w:hAnsi="Times New Roman"/>
          <w:szCs w:val="20"/>
        </w:rPr>
      </w:pPr>
      <w:r>
        <w:rPr>
          <w:rFonts w:ascii="Times New Roman" w:hAnsi="Times New Roman"/>
          <w:szCs w:val="20"/>
        </w:rPr>
        <w:t>Также была выполнена практическая часть, в ней были получены наночастицы хитозана.</w:t>
      </w:r>
    </w:p>
    <w:p w:rsidR="002B7206" w:rsidRDefault="002B7206" w:rsidP="00215904">
      <w:pPr>
        <w:ind w:firstLine="708"/>
        <w:jc w:val="both"/>
        <w:rPr>
          <w:rFonts w:ascii="Times New Roman" w:hAnsi="Times New Roman"/>
          <w:szCs w:val="20"/>
        </w:rPr>
      </w:pPr>
    </w:p>
    <w:p w:rsidR="002B7206" w:rsidRPr="001B09DC" w:rsidRDefault="001B09DC" w:rsidP="002B7206">
      <w:pPr>
        <w:ind w:firstLine="708"/>
        <w:jc w:val="both"/>
        <w:rPr>
          <w:rFonts w:ascii="Times New Roman" w:hAnsi="Times New Roman"/>
          <w:b/>
          <w:szCs w:val="20"/>
          <w:lang w:val="en-US"/>
        </w:rPr>
      </w:pPr>
      <w:r>
        <w:rPr>
          <w:rFonts w:ascii="Times New Roman" w:hAnsi="Times New Roman"/>
          <w:b/>
          <w:szCs w:val="20"/>
          <w:lang w:val="en-US"/>
        </w:rPr>
        <w:t>Abstract:</w:t>
      </w:r>
    </w:p>
    <w:p w:rsidR="002B7206" w:rsidRPr="001B09DC" w:rsidRDefault="002B7206" w:rsidP="002B7206">
      <w:pPr>
        <w:ind w:firstLine="708"/>
        <w:jc w:val="both"/>
        <w:rPr>
          <w:rFonts w:ascii="Times New Roman" w:hAnsi="Times New Roman"/>
          <w:szCs w:val="20"/>
          <w:lang w:val="en-US"/>
        </w:rPr>
      </w:pPr>
      <w:r w:rsidRPr="001B09DC">
        <w:rPr>
          <w:rFonts w:ascii="Times New Roman" w:hAnsi="Times New Roman"/>
          <w:szCs w:val="20"/>
          <w:lang w:val="en-US"/>
        </w:rPr>
        <w:t xml:space="preserve">Currently, the use of nanomaterials is attracting increasing attention in pharmaceutical and biomedical research. Nanoparticles (NP) with a size of &lt;100 nm represent the best ability for patient compliance with the treatment regimen, improved biodistribution and drug delivery to a specific point. Chitosan, due to its unique properties, has been evaluated as the most compatible and acceptable material for nanoparticles. And the use of biopolymers such as starch, cellulose, silk fibroins, collagen, gelatin, albumin, and chitosan (Ch)-based nanomaterials give synthetic nanoparticles biocompatibility, biodegradability, and low toxicity. </w:t>
      </w:r>
    </w:p>
    <w:p w:rsidR="002B7206" w:rsidRPr="001B09DC" w:rsidRDefault="002B7206" w:rsidP="002B7206">
      <w:pPr>
        <w:ind w:firstLine="708"/>
        <w:jc w:val="both"/>
        <w:rPr>
          <w:rFonts w:ascii="Times New Roman" w:hAnsi="Times New Roman"/>
          <w:szCs w:val="20"/>
          <w:lang w:val="en-US"/>
        </w:rPr>
      </w:pPr>
      <w:r w:rsidRPr="002B7206">
        <w:rPr>
          <w:rFonts w:ascii="Times New Roman" w:hAnsi="Times New Roman"/>
          <w:szCs w:val="20"/>
          <w:lang w:val="en-US"/>
        </w:rPr>
        <w:t xml:space="preserve">There are different types of nasal drug delivery systems. These are nasal drops, nasal spray. As well as gels, aerogels, suspensions, liposomes, micro and nanoemulsions, nanoparticles. However, many different factors affect the absorption of drugs and their delivery to the desired organ. Such as the blood-brain barrier. Mucociliary clearance. </w:t>
      </w:r>
      <w:r w:rsidRPr="002B7206">
        <w:rPr>
          <w:rFonts w:ascii="Times New Roman" w:hAnsi="Times New Roman"/>
          <w:szCs w:val="20"/>
          <w:lang w:val="en-US"/>
        </w:rPr>
        <w:lastRenderedPageBreak/>
        <w:t xml:space="preserve">The circulatory system of the nasal mucosa. </w:t>
      </w:r>
      <w:r w:rsidRPr="001B09DC">
        <w:rPr>
          <w:rFonts w:ascii="Times New Roman" w:hAnsi="Times New Roman"/>
          <w:szCs w:val="20"/>
          <w:lang w:val="en-US"/>
        </w:rPr>
        <w:t>Enzymatic cleavage. Lipophilicity, hydrophilicity, as well as the molecular weight of the substance.</w:t>
      </w:r>
    </w:p>
    <w:p w:rsidR="002B7206" w:rsidRPr="001B09DC" w:rsidRDefault="002B7206" w:rsidP="002B7206">
      <w:pPr>
        <w:ind w:firstLine="708"/>
        <w:jc w:val="both"/>
        <w:rPr>
          <w:rFonts w:ascii="Times New Roman" w:hAnsi="Times New Roman"/>
          <w:szCs w:val="20"/>
          <w:lang w:val="en-US"/>
        </w:rPr>
      </w:pPr>
      <w:r w:rsidRPr="001B09DC">
        <w:rPr>
          <w:rFonts w:ascii="Times New Roman" w:hAnsi="Times New Roman"/>
          <w:szCs w:val="20"/>
          <w:lang w:val="en-US"/>
        </w:rPr>
        <w:t xml:space="preserve"> Chitin is the most widespread biopolymer in nature after cellulose. It is the main component of insect cuticles, cell walls of fungi, yeast or green algae. The biopolymer is also present in the shells of crabs and shrimps. Chitosan, however, is much less common in nature. It has been found only in the cell walls of some fungi. Chitin is a homopolymer of N-acetylglucosamine residues interconnected by glucoside bonds.</w:t>
      </w:r>
    </w:p>
    <w:p w:rsidR="002B7206" w:rsidRPr="001B09DC" w:rsidRDefault="002B7206" w:rsidP="002B7206">
      <w:pPr>
        <w:ind w:firstLine="708"/>
        <w:jc w:val="both"/>
        <w:rPr>
          <w:rFonts w:ascii="Times New Roman" w:hAnsi="Times New Roman"/>
          <w:szCs w:val="20"/>
          <w:lang w:val="en-US"/>
        </w:rPr>
      </w:pPr>
      <w:r w:rsidRPr="001B09DC">
        <w:rPr>
          <w:rFonts w:ascii="Times New Roman" w:hAnsi="Times New Roman"/>
          <w:szCs w:val="20"/>
          <w:lang w:val="en-US"/>
        </w:rPr>
        <w:t>The conversion of chitin into chitosan is achieved by deacetylation. The process can be either chemical, using a concentrated solution of sodium hydroxide (25-50%) and high temperature (90-120 ° C), or biochemical, using deacetylases.</w:t>
      </w:r>
    </w:p>
    <w:p w:rsidR="002B7206" w:rsidRPr="001B09DC" w:rsidRDefault="002B7206" w:rsidP="002B7206">
      <w:pPr>
        <w:ind w:firstLine="708"/>
        <w:jc w:val="both"/>
        <w:rPr>
          <w:rFonts w:ascii="Times New Roman" w:hAnsi="Times New Roman"/>
          <w:szCs w:val="20"/>
          <w:lang w:val="en-US"/>
        </w:rPr>
      </w:pPr>
      <w:r w:rsidRPr="001B09DC">
        <w:rPr>
          <w:rFonts w:ascii="Times New Roman" w:hAnsi="Times New Roman"/>
          <w:szCs w:val="20"/>
          <w:lang w:val="en-US"/>
        </w:rPr>
        <w:t>Chitosan is a modified biopolymer. It contains three functional groups: an amino group and primary and secondary hydroxyl groups. It is insoluble in water, organic solvents, and aqueous bases, but the presence of free amino groups along the chain makes it soluble in dilute acidic solvents, unlike chitin.</w:t>
      </w:r>
    </w:p>
    <w:p w:rsidR="002B7206" w:rsidRPr="001B09DC" w:rsidRDefault="002B7206" w:rsidP="002B7206">
      <w:pPr>
        <w:ind w:firstLine="708"/>
        <w:jc w:val="both"/>
        <w:rPr>
          <w:rFonts w:ascii="Times New Roman" w:hAnsi="Times New Roman"/>
          <w:szCs w:val="20"/>
          <w:lang w:val="en-US"/>
        </w:rPr>
      </w:pPr>
      <w:r w:rsidRPr="001B09DC">
        <w:rPr>
          <w:rFonts w:ascii="Times New Roman" w:hAnsi="Times New Roman"/>
          <w:szCs w:val="20"/>
          <w:lang w:val="en-US"/>
        </w:rPr>
        <w:t>The presence of hydroxyl and amino groups allows it to form hydrogen and covalent bonds.</w:t>
      </w:r>
    </w:p>
    <w:p w:rsidR="002B7206" w:rsidRPr="001B09DC" w:rsidRDefault="002B7206" w:rsidP="002B7206">
      <w:pPr>
        <w:ind w:firstLine="708"/>
        <w:jc w:val="both"/>
        <w:rPr>
          <w:rFonts w:ascii="Times New Roman" w:hAnsi="Times New Roman"/>
          <w:szCs w:val="20"/>
          <w:lang w:val="en-US"/>
        </w:rPr>
      </w:pPr>
      <w:r w:rsidRPr="001B09DC">
        <w:rPr>
          <w:rFonts w:ascii="Times New Roman" w:hAnsi="Times New Roman"/>
          <w:szCs w:val="20"/>
          <w:lang w:val="en-US"/>
        </w:rPr>
        <w:t>Chitosan finds diverse applications due to its non-toxicity, biodegradability, and antimicrobial properties. In addition to its mucoadhesive properties, it is able to interact with dense compounds and open them, which leads to increased absorption of drugs. This property makes chitosan well-suited as a drug delivery system for larger molecules. It is especially used for drug delivery of antigens, peptides and proteins.</w:t>
      </w:r>
    </w:p>
    <w:p w:rsidR="002B7206" w:rsidRPr="001B09DC" w:rsidRDefault="002B7206" w:rsidP="002B7206">
      <w:pPr>
        <w:ind w:firstLine="708"/>
        <w:jc w:val="both"/>
        <w:rPr>
          <w:rFonts w:ascii="Times New Roman" w:hAnsi="Times New Roman"/>
          <w:szCs w:val="20"/>
          <w:lang w:val="en-US"/>
        </w:rPr>
      </w:pPr>
      <w:r w:rsidRPr="001B09DC">
        <w:rPr>
          <w:rFonts w:ascii="Times New Roman" w:hAnsi="Times New Roman"/>
          <w:szCs w:val="20"/>
          <w:lang w:val="en-US"/>
        </w:rPr>
        <w:t>Due to their large specific surface area, chitosan nanoparticles have unique properties different from conventional polymers and significantly increased efficiency. This opens up broad prospects for their use in various fields of science and technology, including for the creation of medicines. Their hydrophobic properties contribute to the effective encapsulation of hydrophilic drugs. In addition, chitosan can increase the permeability of drugs through the epithelial barrier, affecting intercellular tight contacts, which improves the transport of active substances into cells. This makes ChNP a promising tool to ensure more efficient and safe delivery of therapeutic agents.</w:t>
      </w:r>
    </w:p>
    <w:p w:rsidR="002B7206" w:rsidRDefault="002B7206" w:rsidP="002B7206">
      <w:pPr>
        <w:ind w:firstLine="708"/>
        <w:jc w:val="both"/>
        <w:rPr>
          <w:rFonts w:ascii="Times New Roman" w:hAnsi="Times New Roman"/>
          <w:szCs w:val="20"/>
          <w:lang w:val="en-US"/>
        </w:rPr>
      </w:pPr>
      <w:r w:rsidRPr="002B7206">
        <w:rPr>
          <w:rFonts w:ascii="Times New Roman" w:hAnsi="Times New Roman"/>
          <w:szCs w:val="20"/>
          <w:lang w:val="en-US"/>
        </w:rPr>
        <w:t>The practical part was also performed, in which chitosan nanoparticles were obtained.</w:t>
      </w:r>
    </w:p>
    <w:p w:rsidR="001B09DC" w:rsidRDefault="001B09DC" w:rsidP="002B7206">
      <w:pPr>
        <w:ind w:firstLine="708"/>
        <w:jc w:val="both"/>
        <w:rPr>
          <w:rFonts w:ascii="Times New Roman" w:hAnsi="Times New Roman"/>
          <w:szCs w:val="20"/>
          <w:lang w:val="en-US"/>
        </w:rPr>
      </w:pPr>
    </w:p>
    <w:p w:rsidR="001B09DC" w:rsidRDefault="001B09DC" w:rsidP="002B7206">
      <w:pPr>
        <w:ind w:firstLine="708"/>
        <w:jc w:val="both"/>
        <w:rPr>
          <w:rFonts w:ascii="Times New Roman" w:hAnsi="Times New Roman"/>
          <w:szCs w:val="20"/>
        </w:rPr>
      </w:pPr>
      <w:r>
        <w:rPr>
          <w:rFonts w:ascii="Times New Roman" w:hAnsi="Times New Roman"/>
          <w:b/>
          <w:szCs w:val="20"/>
        </w:rPr>
        <w:t xml:space="preserve">Ключевые слова: </w:t>
      </w:r>
      <w:r>
        <w:rPr>
          <w:rFonts w:ascii="Times New Roman" w:hAnsi="Times New Roman"/>
          <w:szCs w:val="20"/>
        </w:rPr>
        <w:t>наночастицы; хитозан; доставка лекарственных средств.</w:t>
      </w:r>
    </w:p>
    <w:p w:rsidR="001B09DC" w:rsidRDefault="001B09DC" w:rsidP="002B7206">
      <w:pPr>
        <w:ind w:firstLine="708"/>
        <w:jc w:val="both"/>
        <w:rPr>
          <w:rFonts w:ascii="Times New Roman" w:hAnsi="Times New Roman"/>
          <w:szCs w:val="20"/>
        </w:rPr>
      </w:pPr>
    </w:p>
    <w:p w:rsidR="001B09DC" w:rsidRPr="001B09DC" w:rsidRDefault="001B09DC" w:rsidP="002B7206">
      <w:pPr>
        <w:ind w:firstLine="708"/>
        <w:jc w:val="both"/>
        <w:rPr>
          <w:rFonts w:ascii="Times New Roman" w:hAnsi="Times New Roman"/>
          <w:szCs w:val="20"/>
          <w:lang w:val="en-US"/>
        </w:rPr>
      </w:pPr>
      <w:r w:rsidRPr="001B09DC">
        <w:rPr>
          <w:rFonts w:ascii="Times New Roman" w:hAnsi="Times New Roman"/>
          <w:b/>
          <w:szCs w:val="20"/>
          <w:lang w:val="en-US"/>
        </w:rPr>
        <w:t>Keywords:</w:t>
      </w:r>
      <w:r w:rsidRPr="001B09DC">
        <w:rPr>
          <w:rFonts w:ascii="Times New Roman" w:hAnsi="Times New Roman"/>
          <w:szCs w:val="20"/>
          <w:lang w:val="en-US"/>
        </w:rPr>
        <w:t xml:space="preserve"> nanoparticles; chitosan; drug delivery.</w:t>
      </w:r>
    </w:p>
    <w:p w:rsidR="00473670" w:rsidRDefault="001B09DC" w:rsidP="008276B8">
      <w:pPr>
        <w:pStyle w:val="2"/>
        <w:ind w:left="0" w:firstLine="0"/>
        <w:jc w:val="left"/>
        <w:rPr>
          <w:rFonts w:ascii="Times New Roman" w:hAnsi="Times New Roman"/>
          <w:b w:val="0"/>
          <w:sz w:val="20"/>
          <w:szCs w:val="20"/>
          <w:lang w:val="en-US"/>
        </w:rPr>
      </w:pPr>
      <w:r>
        <w:rPr>
          <w:rFonts w:ascii="Times New Roman" w:hAnsi="Times New Roman"/>
          <w:b w:val="0"/>
          <w:sz w:val="20"/>
          <w:szCs w:val="20"/>
          <w:lang w:val="en-US"/>
        </w:rPr>
        <w:tab/>
      </w:r>
    </w:p>
    <w:p w:rsidR="001B09DC" w:rsidRPr="001B09DC" w:rsidRDefault="001B09DC" w:rsidP="001B09DC">
      <w:pPr>
        <w:rPr>
          <w:rFonts w:ascii="Times New Roman" w:hAnsi="Times New Roman"/>
          <w:b/>
        </w:rPr>
      </w:pPr>
      <w:r>
        <w:rPr>
          <w:lang w:val="en-US"/>
        </w:rPr>
        <w:tab/>
      </w:r>
      <w:r>
        <w:rPr>
          <w:rFonts w:ascii="Times New Roman" w:hAnsi="Times New Roman"/>
          <w:b/>
        </w:rPr>
        <w:t>Введение.</w:t>
      </w:r>
    </w:p>
    <w:p w:rsidR="008276B8" w:rsidRPr="00142D77" w:rsidRDefault="008276B8" w:rsidP="00D1137B">
      <w:pPr>
        <w:ind w:firstLine="708"/>
        <w:rPr>
          <w:rFonts w:ascii="Times New Roman" w:hAnsi="Times New Roman"/>
          <w:szCs w:val="20"/>
        </w:rPr>
      </w:pPr>
      <w:r w:rsidRPr="00142D77">
        <w:rPr>
          <w:rFonts w:ascii="Times New Roman" w:hAnsi="Times New Roman"/>
          <w:szCs w:val="20"/>
        </w:rPr>
        <w:t>1.Актуальность.</w:t>
      </w:r>
    </w:p>
    <w:p w:rsidR="00491C0B" w:rsidRPr="00142D77" w:rsidRDefault="00491C0B" w:rsidP="00491C0B">
      <w:pPr>
        <w:ind w:firstLine="708"/>
        <w:jc w:val="both"/>
        <w:rPr>
          <w:rFonts w:ascii="Times New Roman" w:hAnsi="Times New Roman"/>
          <w:szCs w:val="20"/>
          <w:lang w:val="az-Latn-AZ"/>
        </w:rPr>
      </w:pPr>
      <w:r w:rsidRPr="00142D77">
        <w:rPr>
          <w:rFonts w:ascii="Times New Roman" w:hAnsi="Times New Roman"/>
          <w:szCs w:val="20"/>
        </w:rPr>
        <w:t>Разработка систем доставки лекарств на основе наночастиц биополимеров является одним из интенсивно развивающихся направлений современной биотехнологии. Свойства многих лекарств можно улучшить за счет систем доставки, повышающих время циркуляции лекарства в крови, увеличивающих специфичность доставки в целевой орган, экранирующих препарат от ферментных систем крови и органов, снижающих общую токсичность препаратов и уменьшающих нежелательные эффекты, связанные с неспецифическим действием метаболитов препарата. Область применения систем доставки очень широка, начиная от доставки терапевтических лекарств (противоопухолевых, противоинфекционных), вакцинирующих агентов (пептидов, белков), модулирующих функцию клеток (РНК, ДНК), стимуляторов (иммуномодуляторов, гормонов, ферментов) и до косметических применений гели, пенки и кремы с гиалуроновой кислотой. коллагеном, белками кожи</w:t>
      </w:r>
      <w:r w:rsidR="007E3B1B" w:rsidRPr="00142D77">
        <w:rPr>
          <w:rFonts w:ascii="Times New Roman" w:hAnsi="Times New Roman"/>
          <w:szCs w:val="20"/>
          <w:lang w:val="az-Latn-AZ"/>
        </w:rPr>
        <w:t>).</w:t>
      </w:r>
    </w:p>
    <w:p w:rsidR="00491C0B" w:rsidRPr="00142D77" w:rsidRDefault="00491C0B" w:rsidP="00771F42">
      <w:pPr>
        <w:ind w:firstLine="708"/>
        <w:jc w:val="both"/>
        <w:rPr>
          <w:rFonts w:ascii="Times New Roman" w:hAnsi="Times New Roman"/>
          <w:szCs w:val="20"/>
        </w:rPr>
      </w:pPr>
      <w:r w:rsidRPr="00142D77">
        <w:rPr>
          <w:rFonts w:ascii="Times New Roman" w:hAnsi="Times New Roman"/>
          <w:szCs w:val="20"/>
        </w:rPr>
        <w:t>Большинство систем доставки основаны на использовании биополимеров небелковой природы (липиды, полисахарилы), поскольку на белки реагирует иммунная система продукцией антител и активацией клеток иммунной системы с высвобождением растворимых факторов (цитокинов и монокинов). Липиды и полисахариды не распознаются иммунной системой и могут использоваться для экранирования активно распознаваемых иммунной системой молеку</w:t>
      </w:r>
      <w:r w:rsidR="00771F42" w:rsidRPr="00142D77">
        <w:rPr>
          <w:rFonts w:ascii="Times New Roman" w:hAnsi="Times New Roman"/>
          <w:szCs w:val="20"/>
        </w:rPr>
        <w:t>л. а также лекарств (противоопу</w:t>
      </w:r>
      <w:r w:rsidRPr="00142D77">
        <w:rPr>
          <w:rFonts w:ascii="Times New Roman" w:hAnsi="Times New Roman"/>
          <w:szCs w:val="20"/>
        </w:rPr>
        <w:t>холевых, про</w:t>
      </w:r>
      <w:r w:rsidR="00771F42" w:rsidRPr="00142D77">
        <w:rPr>
          <w:rFonts w:ascii="Times New Roman" w:hAnsi="Times New Roman"/>
          <w:szCs w:val="20"/>
        </w:rPr>
        <w:t xml:space="preserve">тивотуберкулезных, иммунодепрессантов и др.). </w:t>
      </w:r>
      <w:r w:rsidRPr="00142D77">
        <w:rPr>
          <w:rFonts w:ascii="Times New Roman" w:hAnsi="Times New Roman"/>
          <w:szCs w:val="20"/>
        </w:rPr>
        <w:t>С</w:t>
      </w:r>
      <w:r w:rsidR="00771F42" w:rsidRPr="00142D77">
        <w:rPr>
          <w:rFonts w:ascii="Times New Roman" w:hAnsi="Times New Roman"/>
          <w:szCs w:val="20"/>
        </w:rPr>
        <w:t>истемы доставки могут быть так</w:t>
      </w:r>
      <w:r w:rsidRPr="00142D77">
        <w:rPr>
          <w:rFonts w:ascii="Times New Roman" w:hAnsi="Times New Roman"/>
          <w:szCs w:val="20"/>
        </w:rPr>
        <w:t>же использованы для пролонгирования времени цир</w:t>
      </w:r>
      <w:r w:rsidR="00771F42" w:rsidRPr="00142D77">
        <w:rPr>
          <w:rFonts w:ascii="Times New Roman" w:hAnsi="Times New Roman"/>
          <w:szCs w:val="20"/>
        </w:rPr>
        <w:t xml:space="preserve">куляции жизненно важных белков, </w:t>
      </w:r>
      <w:r w:rsidR="00D11A6D" w:rsidRPr="00142D77">
        <w:rPr>
          <w:rFonts w:ascii="Times New Roman" w:hAnsi="Times New Roman"/>
          <w:szCs w:val="20"/>
        </w:rPr>
        <w:t xml:space="preserve">например, </w:t>
      </w:r>
      <w:r w:rsidRPr="00142D77">
        <w:rPr>
          <w:rFonts w:ascii="Times New Roman" w:hAnsi="Times New Roman"/>
          <w:szCs w:val="20"/>
        </w:rPr>
        <w:t>инсулина, гормонов щитовидной железы, гормонов роста и пр., п</w:t>
      </w:r>
      <w:r w:rsidR="00771F42" w:rsidRPr="00142D77">
        <w:rPr>
          <w:rFonts w:ascii="Times New Roman" w:hAnsi="Times New Roman"/>
          <w:szCs w:val="20"/>
        </w:rPr>
        <w:t>ри заболеваниях, требующих заме</w:t>
      </w:r>
      <w:r w:rsidR="007E3B1B" w:rsidRPr="00142D77">
        <w:rPr>
          <w:rFonts w:ascii="Times New Roman" w:hAnsi="Times New Roman"/>
          <w:szCs w:val="20"/>
        </w:rPr>
        <w:t>шающей терапии.</w:t>
      </w:r>
      <w:r w:rsidR="00771F42" w:rsidRPr="00142D77">
        <w:rPr>
          <w:rFonts w:ascii="Times New Roman" w:hAnsi="Times New Roman"/>
          <w:szCs w:val="20"/>
        </w:rPr>
        <w:t xml:space="preserve"> Для я введения в клинику </w:t>
      </w:r>
      <w:r w:rsidRPr="00142D77">
        <w:rPr>
          <w:rFonts w:ascii="Times New Roman" w:hAnsi="Times New Roman"/>
          <w:szCs w:val="20"/>
        </w:rPr>
        <w:t>таких систем доставки требуется понимание поведения самой системы в организме, а также системы с включенными в нее активными субстанциями.</w:t>
      </w:r>
      <w:r w:rsidR="00771F42" w:rsidRPr="00142D77">
        <w:rPr>
          <w:rFonts w:ascii="Times New Roman" w:hAnsi="Times New Roman"/>
          <w:szCs w:val="20"/>
        </w:rPr>
        <w:t xml:space="preserve"> </w:t>
      </w:r>
      <w:r w:rsidRPr="00142D77">
        <w:rPr>
          <w:rFonts w:ascii="Times New Roman" w:hAnsi="Times New Roman"/>
          <w:szCs w:val="20"/>
        </w:rPr>
        <w:t>В последние годы достигнут значительный прогресс в этом направлении</w:t>
      </w:r>
      <w:r w:rsidR="00771F42" w:rsidRPr="00142D77">
        <w:rPr>
          <w:rFonts w:ascii="Times New Roman" w:hAnsi="Times New Roman"/>
          <w:szCs w:val="20"/>
        </w:rPr>
        <w:t>.</w:t>
      </w:r>
    </w:p>
    <w:p w:rsidR="00C77F87" w:rsidRPr="00142D77" w:rsidRDefault="00762AB5" w:rsidP="00491C0B">
      <w:pPr>
        <w:ind w:firstLine="708"/>
        <w:jc w:val="both"/>
        <w:rPr>
          <w:rFonts w:ascii="Times New Roman" w:hAnsi="Times New Roman"/>
          <w:szCs w:val="20"/>
        </w:rPr>
      </w:pPr>
      <w:r w:rsidRPr="00142D77">
        <w:rPr>
          <w:rFonts w:ascii="Times New Roman" w:hAnsi="Times New Roman"/>
          <w:szCs w:val="20"/>
        </w:rPr>
        <w:t>Наночастицы имеют разм</w:t>
      </w:r>
      <w:r w:rsidR="00D1137B" w:rsidRPr="00142D77">
        <w:rPr>
          <w:rFonts w:ascii="Times New Roman" w:hAnsi="Times New Roman"/>
          <w:szCs w:val="20"/>
        </w:rPr>
        <w:t xml:space="preserve">ер от 1 до 100 нм. Они обладают </w:t>
      </w:r>
      <w:r w:rsidRPr="00142D77">
        <w:rPr>
          <w:rFonts w:ascii="Times New Roman" w:hAnsi="Times New Roman"/>
          <w:szCs w:val="20"/>
        </w:rPr>
        <w:t>уникальными</w:t>
      </w:r>
      <w:r w:rsidR="00D1137B" w:rsidRPr="00142D77">
        <w:rPr>
          <w:rFonts w:ascii="Times New Roman" w:hAnsi="Times New Roman"/>
          <w:szCs w:val="20"/>
        </w:rPr>
        <w:t xml:space="preserve"> </w:t>
      </w:r>
      <w:r w:rsidRPr="00142D77">
        <w:rPr>
          <w:rFonts w:ascii="Times New Roman" w:hAnsi="Times New Roman"/>
          <w:szCs w:val="20"/>
        </w:rPr>
        <w:t>свойствами по сравнению с и</w:t>
      </w:r>
      <w:r w:rsidR="00D1137B" w:rsidRPr="00142D77">
        <w:rPr>
          <w:rFonts w:ascii="Times New Roman" w:hAnsi="Times New Roman"/>
          <w:szCs w:val="20"/>
        </w:rPr>
        <w:t xml:space="preserve">х объемными эквивалентами из-за </w:t>
      </w:r>
      <w:r w:rsidRPr="00142D77">
        <w:rPr>
          <w:rFonts w:ascii="Times New Roman" w:hAnsi="Times New Roman"/>
          <w:szCs w:val="20"/>
        </w:rPr>
        <w:t>уменьшения размера до атомного уровня. Свойства материалов</w:t>
      </w:r>
      <w:r w:rsidR="00D1137B" w:rsidRPr="00142D77">
        <w:rPr>
          <w:rFonts w:ascii="Times New Roman" w:hAnsi="Times New Roman"/>
          <w:szCs w:val="20"/>
        </w:rPr>
        <w:t xml:space="preserve"> изменяются в </w:t>
      </w:r>
      <w:r w:rsidRPr="00142D77">
        <w:rPr>
          <w:rFonts w:ascii="Times New Roman" w:hAnsi="Times New Roman"/>
          <w:szCs w:val="20"/>
        </w:rPr>
        <w:t>наномасштабе. Это происходит потому, что объемн</w:t>
      </w:r>
      <w:r w:rsidR="00D1137B" w:rsidRPr="00142D77">
        <w:rPr>
          <w:rFonts w:ascii="Times New Roman" w:hAnsi="Times New Roman"/>
          <w:szCs w:val="20"/>
        </w:rPr>
        <w:t xml:space="preserve">ые материалы имеют </w:t>
      </w:r>
      <w:r w:rsidRPr="00142D77">
        <w:rPr>
          <w:rFonts w:ascii="Times New Roman" w:hAnsi="Times New Roman"/>
          <w:szCs w:val="20"/>
        </w:rPr>
        <w:t>относительно постоянные свойства независимо от их размера, но по мере уменьшения размера процент поверхностных</w:t>
      </w:r>
      <w:r w:rsidR="00D1137B" w:rsidRPr="00142D77">
        <w:rPr>
          <w:rFonts w:ascii="Times New Roman" w:hAnsi="Times New Roman"/>
          <w:szCs w:val="20"/>
        </w:rPr>
        <w:t xml:space="preserve"> атомов по сравнению с </w:t>
      </w:r>
      <w:r w:rsidRPr="00142D77">
        <w:rPr>
          <w:rFonts w:ascii="Times New Roman" w:hAnsi="Times New Roman"/>
          <w:szCs w:val="20"/>
        </w:rPr>
        <w:t>объемным материалом увеличивается. Это вызывает неожиданные свойства</w:t>
      </w:r>
      <w:r w:rsidR="00491C0B" w:rsidRPr="00142D77">
        <w:rPr>
          <w:rFonts w:ascii="Times New Roman" w:hAnsi="Times New Roman"/>
          <w:szCs w:val="20"/>
        </w:rPr>
        <w:t xml:space="preserve"> </w:t>
      </w:r>
      <w:r w:rsidRPr="00142D77">
        <w:rPr>
          <w:rFonts w:ascii="Times New Roman" w:hAnsi="Times New Roman"/>
          <w:szCs w:val="20"/>
        </w:rPr>
        <w:t xml:space="preserve">наночастиц. </w:t>
      </w:r>
    </w:p>
    <w:p w:rsidR="00C77F87" w:rsidRPr="00142D77" w:rsidRDefault="0052478D" w:rsidP="00D1137B">
      <w:pPr>
        <w:ind w:firstLine="708"/>
        <w:jc w:val="both"/>
        <w:rPr>
          <w:rFonts w:ascii="Times New Roman" w:hAnsi="Times New Roman"/>
          <w:szCs w:val="20"/>
        </w:rPr>
      </w:pPr>
      <w:r w:rsidRPr="00142D77">
        <w:rPr>
          <w:rFonts w:ascii="Times New Roman" w:hAnsi="Times New Roman"/>
          <w:szCs w:val="20"/>
        </w:rPr>
        <w:t>В настоящее время применение наноматериалов привлекает все большее внимание в фармацевтических и биомедицинских исследованиях. Наночастицы (NP) р</w:t>
      </w:r>
      <w:r w:rsidR="00116914" w:rsidRPr="00142D77">
        <w:rPr>
          <w:rFonts w:ascii="Times New Roman" w:hAnsi="Times New Roman"/>
          <w:szCs w:val="20"/>
        </w:rPr>
        <w:t>азмером &lt;100 нм представляют наилучш</w:t>
      </w:r>
      <w:r w:rsidRPr="00142D77">
        <w:rPr>
          <w:rFonts w:ascii="Times New Roman" w:hAnsi="Times New Roman"/>
          <w:szCs w:val="20"/>
        </w:rPr>
        <w:t>ую способность</w:t>
      </w:r>
      <w:r w:rsidR="00116914" w:rsidRPr="00142D77">
        <w:rPr>
          <w:rFonts w:ascii="Times New Roman" w:hAnsi="Times New Roman"/>
          <w:szCs w:val="20"/>
        </w:rPr>
        <w:t xml:space="preserve"> к </w:t>
      </w:r>
      <w:r w:rsidRPr="00142D77">
        <w:rPr>
          <w:rFonts w:ascii="Times New Roman" w:hAnsi="Times New Roman"/>
          <w:szCs w:val="20"/>
        </w:rPr>
        <w:t>соблюдению пациентом режима лечения, улучшенному биораспределению и доставки лекарств в конкретную точку. Несколько передовых наноматериалов используются в биомедицинской и фар</w:t>
      </w:r>
      <w:r w:rsidR="00C56C9B" w:rsidRPr="00142D77">
        <w:rPr>
          <w:rFonts w:ascii="Times New Roman" w:hAnsi="Times New Roman"/>
          <w:szCs w:val="20"/>
        </w:rPr>
        <w:t>мацевтической промышленности.</w:t>
      </w:r>
      <w:r w:rsidR="00116914" w:rsidRPr="00142D77">
        <w:rPr>
          <w:rFonts w:ascii="Times New Roman" w:hAnsi="Times New Roman"/>
          <w:szCs w:val="20"/>
        </w:rPr>
        <w:t xml:space="preserve"> </w:t>
      </w:r>
      <w:r w:rsidR="00762AB5" w:rsidRPr="00142D77">
        <w:rPr>
          <w:rFonts w:ascii="Times New Roman" w:hAnsi="Times New Roman"/>
          <w:szCs w:val="20"/>
        </w:rPr>
        <w:t xml:space="preserve">Гораздо большее количество процессов становится эффективным или более экономичным благодаря наночастицам. </w:t>
      </w:r>
    </w:p>
    <w:p w:rsidR="008276B8" w:rsidRPr="00142D77" w:rsidRDefault="00762AB5" w:rsidP="00D1137B">
      <w:pPr>
        <w:ind w:firstLine="708"/>
        <w:jc w:val="both"/>
        <w:rPr>
          <w:rFonts w:ascii="Times New Roman" w:hAnsi="Times New Roman"/>
          <w:szCs w:val="20"/>
        </w:rPr>
      </w:pPr>
      <w:r w:rsidRPr="00142D77">
        <w:rPr>
          <w:rFonts w:ascii="Times New Roman" w:hAnsi="Times New Roman"/>
          <w:szCs w:val="20"/>
        </w:rPr>
        <w:lastRenderedPageBreak/>
        <w:t xml:space="preserve">Хитозан, из-за его уникальных свойств, был оценен как наиболее совместимый и приемлемый материал для наночастиц. А использование биополимеров, таких как крахмал, целлюлоза, фиброины шелка, коллаген, желатин, альбумин и наноматериалы на основе хитозана (Ch), придают синтетическим наночастицам биосовместимость, биоразлагаемость и низкую токсичность. </w:t>
      </w:r>
    </w:p>
    <w:p w:rsidR="008276B8" w:rsidRPr="00142D77" w:rsidRDefault="008276B8" w:rsidP="0052478D">
      <w:pPr>
        <w:rPr>
          <w:rFonts w:ascii="Times New Roman" w:hAnsi="Times New Roman"/>
          <w:szCs w:val="20"/>
        </w:rPr>
      </w:pPr>
    </w:p>
    <w:p w:rsidR="001B09DC" w:rsidRPr="001B09DC" w:rsidRDefault="00DE721A" w:rsidP="001B09DC">
      <w:pPr>
        <w:pStyle w:val="a5"/>
        <w:rPr>
          <w:rFonts w:ascii="Times New Roman" w:hAnsi="Times New Roman"/>
          <w:b/>
          <w:szCs w:val="20"/>
        </w:rPr>
      </w:pPr>
      <w:bookmarkStart w:id="0" w:name="_Toc185393946"/>
      <w:r w:rsidRPr="001B09DC">
        <w:rPr>
          <w:rFonts w:ascii="Times New Roman" w:hAnsi="Times New Roman"/>
          <w:b/>
          <w:szCs w:val="20"/>
        </w:rPr>
        <w:t>Литературный обзор</w:t>
      </w:r>
      <w:bookmarkStart w:id="1" w:name="_Toc185393947"/>
      <w:bookmarkEnd w:id="0"/>
      <w:r w:rsidR="001B09DC">
        <w:rPr>
          <w:rFonts w:ascii="Times New Roman" w:hAnsi="Times New Roman"/>
          <w:b/>
          <w:szCs w:val="20"/>
        </w:rPr>
        <w:t>.</w:t>
      </w:r>
    </w:p>
    <w:p w:rsidR="00AF2DE3" w:rsidRPr="001B09DC" w:rsidRDefault="0060276F" w:rsidP="001B09DC">
      <w:pPr>
        <w:pStyle w:val="a5"/>
        <w:rPr>
          <w:rFonts w:ascii="Times New Roman" w:hAnsi="Times New Roman"/>
          <w:szCs w:val="20"/>
        </w:rPr>
      </w:pPr>
      <w:r w:rsidRPr="00142D77">
        <w:rPr>
          <w:rFonts w:ascii="Times New Roman" w:hAnsi="Times New Roman"/>
          <w:szCs w:val="20"/>
        </w:rPr>
        <w:t>1.</w:t>
      </w:r>
      <w:r w:rsidR="007C71E4" w:rsidRPr="00142D77">
        <w:rPr>
          <w:rFonts w:ascii="Times New Roman" w:hAnsi="Times New Roman"/>
          <w:szCs w:val="20"/>
        </w:rPr>
        <w:t xml:space="preserve"> Назальная доставка лекарственных препаратов.</w:t>
      </w:r>
      <w:bookmarkEnd w:id="1"/>
    </w:p>
    <w:p w:rsidR="007C71E4" w:rsidRPr="00142D77" w:rsidRDefault="0060276F" w:rsidP="0060276F">
      <w:pPr>
        <w:ind w:firstLine="576"/>
        <w:jc w:val="both"/>
        <w:rPr>
          <w:rFonts w:ascii="Times New Roman" w:hAnsi="Times New Roman"/>
          <w:szCs w:val="20"/>
        </w:rPr>
      </w:pPr>
      <w:r w:rsidRPr="00142D77">
        <w:rPr>
          <w:rFonts w:ascii="Times New Roman" w:hAnsi="Times New Roman"/>
          <w:szCs w:val="20"/>
        </w:rPr>
        <w:t>1.1.</w:t>
      </w:r>
      <w:r w:rsidR="007C71E4" w:rsidRPr="00142D77">
        <w:rPr>
          <w:rFonts w:ascii="Times New Roman" w:hAnsi="Times New Roman"/>
          <w:szCs w:val="20"/>
        </w:rPr>
        <w:t xml:space="preserve"> Физические факторы, влияющие на</w:t>
      </w:r>
      <w:r w:rsidR="00D11A6D" w:rsidRPr="00142D77">
        <w:rPr>
          <w:rFonts w:ascii="Times New Roman" w:hAnsi="Times New Roman"/>
          <w:szCs w:val="20"/>
        </w:rPr>
        <w:t xml:space="preserve"> абсорбцию</w:t>
      </w:r>
      <w:r w:rsidR="007C71E4" w:rsidRPr="00142D77">
        <w:rPr>
          <w:rFonts w:ascii="Times New Roman" w:hAnsi="Times New Roman"/>
          <w:szCs w:val="20"/>
        </w:rPr>
        <w:t>.</w:t>
      </w:r>
    </w:p>
    <w:p w:rsidR="007C71E4" w:rsidRPr="00142D77" w:rsidRDefault="007C71E4" w:rsidP="0060276F">
      <w:pPr>
        <w:ind w:firstLine="576"/>
        <w:jc w:val="both"/>
        <w:rPr>
          <w:rFonts w:ascii="Times New Roman" w:hAnsi="Times New Roman"/>
          <w:szCs w:val="20"/>
        </w:rPr>
      </w:pPr>
      <w:r w:rsidRPr="00142D77">
        <w:rPr>
          <w:rFonts w:ascii="Times New Roman" w:hAnsi="Times New Roman"/>
          <w:szCs w:val="20"/>
        </w:rPr>
        <w:t xml:space="preserve">1) </w:t>
      </w:r>
      <w:r w:rsidR="00D11A6D" w:rsidRPr="00142D77">
        <w:rPr>
          <w:rFonts w:ascii="Times New Roman" w:hAnsi="Times New Roman"/>
          <w:szCs w:val="20"/>
        </w:rPr>
        <w:t>Мукоцилиа</w:t>
      </w:r>
      <w:r w:rsidRPr="00142D77">
        <w:rPr>
          <w:rFonts w:ascii="Times New Roman" w:hAnsi="Times New Roman"/>
          <w:szCs w:val="20"/>
        </w:rPr>
        <w:t xml:space="preserve">рный клиренс </w:t>
      </w:r>
      <w:r w:rsidR="005A5BDC" w:rsidRPr="00142D77">
        <w:rPr>
          <w:rFonts w:ascii="Times New Roman" w:hAnsi="Times New Roman"/>
          <w:szCs w:val="20"/>
        </w:rPr>
        <w:t xml:space="preserve">(МЦК) — это неспецифический </w:t>
      </w:r>
      <w:r w:rsidR="00D11A6D" w:rsidRPr="00142D77">
        <w:rPr>
          <w:rFonts w:ascii="Times New Roman" w:hAnsi="Times New Roman"/>
          <w:szCs w:val="20"/>
        </w:rPr>
        <w:t xml:space="preserve"> механизм, </w:t>
      </w:r>
      <w:r w:rsidRPr="00142D77">
        <w:rPr>
          <w:rFonts w:ascii="Times New Roman" w:hAnsi="Times New Roman"/>
          <w:szCs w:val="20"/>
        </w:rPr>
        <w:t>осуществляющий местну</w:t>
      </w:r>
      <w:r w:rsidR="005A5BDC" w:rsidRPr="00142D77">
        <w:rPr>
          <w:rFonts w:ascii="Times New Roman" w:hAnsi="Times New Roman"/>
          <w:szCs w:val="20"/>
        </w:rPr>
        <w:t xml:space="preserve">ю защиту </w:t>
      </w:r>
      <w:r w:rsidR="00D11A6D" w:rsidRPr="00142D77">
        <w:rPr>
          <w:rFonts w:ascii="Times New Roman" w:hAnsi="Times New Roman"/>
          <w:szCs w:val="20"/>
        </w:rPr>
        <w:t xml:space="preserve">слизистой оболочки органов </w:t>
      </w:r>
      <w:r w:rsidRPr="00142D77">
        <w:rPr>
          <w:rFonts w:ascii="Times New Roman" w:hAnsi="Times New Roman"/>
          <w:szCs w:val="20"/>
        </w:rPr>
        <w:t>дыхани</w:t>
      </w:r>
      <w:r w:rsidR="00D11A6D" w:rsidRPr="00142D77">
        <w:rPr>
          <w:rFonts w:ascii="Times New Roman" w:hAnsi="Times New Roman"/>
          <w:szCs w:val="20"/>
        </w:rPr>
        <w:t xml:space="preserve">я от </w:t>
      </w:r>
      <w:r w:rsidRPr="00142D77">
        <w:rPr>
          <w:rFonts w:ascii="Times New Roman" w:hAnsi="Times New Roman"/>
          <w:szCs w:val="20"/>
        </w:rPr>
        <w:t xml:space="preserve"> внешн</w:t>
      </w:r>
      <w:r w:rsidR="005A5BDC" w:rsidRPr="00142D77">
        <w:rPr>
          <w:rFonts w:ascii="Times New Roman" w:hAnsi="Times New Roman"/>
          <w:szCs w:val="20"/>
        </w:rPr>
        <w:t xml:space="preserve">их </w:t>
      </w:r>
      <w:r w:rsidR="00D11A6D" w:rsidRPr="00142D77">
        <w:rPr>
          <w:rFonts w:ascii="Times New Roman" w:hAnsi="Times New Roman"/>
          <w:szCs w:val="20"/>
        </w:rPr>
        <w:t xml:space="preserve">воздействий, включая </w:t>
      </w:r>
      <w:r w:rsidRPr="00142D77">
        <w:rPr>
          <w:rFonts w:ascii="Times New Roman" w:hAnsi="Times New Roman"/>
          <w:szCs w:val="20"/>
        </w:rPr>
        <w:t xml:space="preserve">инфекции. </w:t>
      </w:r>
    </w:p>
    <w:p w:rsidR="007C71E4" w:rsidRPr="00142D77" w:rsidRDefault="007C71E4" w:rsidP="0060276F">
      <w:pPr>
        <w:ind w:firstLine="576"/>
        <w:jc w:val="both"/>
        <w:rPr>
          <w:rFonts w:ascii="Times New Roman" w:hAnsi="Times New Roman"/>
          <w:szCs w:val="20"/>
        </w:rPr>
      </w:pPr>
      <w:r w:rsidRPr="00142D77">
        <w:rPr>
          <w:rFonts w:ascii="Times New Roman" w:hAnsi="Times New Roman"/>
          <w:szCs w:val="20"/>
        </w:rPr>
        <w:t xml:space="preserve">2) </w:t>
      </w:r>
      <w:r w:rsidR="00D11A6D" w:rsidRPr="00142D77">
        <w:rPr>
          <w:rFonts w:ascii="Times New Roman" w:hAnsi="Times New Roman"/>
          <w:szCs w:val="20"/>
        </w:rPr>
        <w:t xml:space="preserve">Кровеносная система слизистой оболочки </w:t>
      </w:r>
      <w:r w:rsidRPr="00142D77">
        <w:rPr>
          <w:rFonts w:ascii="Times New Roman" w:hAnsi="Times New Roman"/>
          <w:szCs w:val="20"/>
        </w:rPr>
        <w:t>носа. Д</w:t>
      </w:r>
      <w:r w:rsidR="005A5BDC" w:rsidRPr="00142D77">
        <w:rPr>
          <w:rFonts w:ascii="Times New Roman" w:hAnsi="Times New Roman"/>
          <w:szCs w:val="20"/>
        </w:rPr>
        <w:t xml:space="preserve">оказано, что введение в </w:t>
      </w:r>
      <w:r w:rsidR="00D11A6D" w:rsidRPr="00142D77">
        <w:rPr>
          <w:rFonts w:ascii="Times New Roman" w:hAnsi="Times New Roman"/>
          <w:szCs w:val="20"/>
        </w:rPr>
        <w:t xml:space="preserve">состав </w:t>
      </w:r>
      <w:r w:rsidR="005A5BDC" w:rsidRPr="00142D77">
        <w:rPr>
          <w:rFonts w:ascii="Times New Roman" w:hAnsi="Times New Roman"/>
          <w:szCs w:val="20"/>
        </w:rPr>
        <w:t>и</w:t>
      </w:r>
      <w:r w:rsidR="00D11A6D" w:rsidRPr="00142D77">
        <w:rPr>
          <w:rFonts w:ascii="Times New Roman" w:hAnsi="Times New Roman"/>
          <w:szCs w:val="20"/>
        </w:rPr>
        <w:t>нтраназального</w:t>
      </w:r>
      <w:r w:rsidR="005A5BDC" w:rsidRPr="00142D77">
        <w:rPr>
          <w:rFonts w:ascii="Times New Roman" w:hAnsi="Times New Roman"/>
          <w:szCs w:val="20"/>
        </w:rPr>
        <w:t xml:space="preserve"> препарата с</w:t>
      </w:r>
      <w:r w:rsidR="00D11A6D" w:rsidRPr="00142D77">
        <w:rPr>
          <w:rFonts w:ascii="Times New Roman" w:hAnsi="Times New Roman"/>
          <w:szCs w:val="20"/>
        </w:rPr>
        <w:t>осудосуживающего</w:t>
      </w:r>
      <w:r w:rsidR="005A5BDC" w:rsidRPr="00142D77">
        <w:rPr>
          <w:rFonts w:ascii="Times New Roman" w:hAnsi="Times New Roman"/>
          <w:szCs w:val="20"/>
        </w:rPr>
        <w:t xml:space="preserve"> компонента </w:t>
      </w:r>
      <w:r w:rsidR="00D11A6D" w:rsidRPr="00142D77">
        <w:rPr>
          <w:rFonts w:ascii="Times New Roman" w:hAnsi="Times New Roman"/>
          <w:szCs w:val="20"/>
        </w:rPr>
        <w:t xml:space="preserve">обеспечивает </w:t>
      </w:r>
      <w:r w:rsidR="005A5BDC" w:rsidRPr="00142D77">
        <w:rPr>
          <w:rFonts w:ascii="Times New Roman" w:hAnsi="Times New Roman"/>
          <w:szCs w:val="20"/>
        </w:rPr>
        <w:t xml:space="preserve">удержание </w:t>
      </w:r>
      <w:r w:rsidR="00D11A6D" w:rsidRPr="00142D77">
        <w:rPr>
          <w:rFonts w:ascii="Times New Roman" w:hAnsi="Times New Roman"/>
          <w:szCs w:val="20"/>
        </w:rPr>
        <w:t xml:space="preserve">основного </w:t>
      </w:r>
      <w:r w:rsidRPr="00142D77">
        <w:rPr>
          <w:rFonts w:ascii="Times New Roman" w:hAnsi="Times New Roman"/>
          <w:szCs w:val="20"/>
        </w:rPr>
        <w:t>пр</w:t>
      </w:r>
      <w:r w:rsidR="00D11A6D" w:rsidRPr="00142D77">
        <w:rPr>
          <w:rFonts w:ascii="Times New Roman" w:hAnsi="Times New Roman"/>
          <w:szCs w:val="20"/>
        </w:rPr>
        <w:t>епарата на эпителии слизистой но</w:t>
      </w:r>
      <w:r w:rsidRPr="00142D77">
        <w:rPr>
          <w:rFonts w:ascii="Times New Roman" w:hAnsi="Times New Roman"/>
          <w:szCs w:val="20"/>
        </w:rPr>
        <w:t>са и, ка</w:t>
      </w:r>
      <w:r w:rsidR="005A5BDC" w:rsidRPr="00142D77">
        <w:rPr>
          <w:rFonts w:ascii="Times New Roman" w:hAnsi="Times New Roman"/>
          <w:szCs w:val="20"/>
        </w:rPr>
        <w:t>к следствие, а</w:t>
      </w:r>
      <w:r w:rsidR="00D11A6D" w:rsidRPr="00142D77">
        <w:rPr>
          <w:rFonts w:ascii="Times New Roman" w:hAnsi="Times New Roman"/>
          <w:szCs w:val="20"/>
        </w:rPr>
        <w:t>ктивизирует его по</w:t>
      </w:r>
      <w:r w:rsidRPr="00142D77">
        <w:rPr>
          <w:rFonts w:ascii="Times New Roman" w:hAnsi="Times New Roman"/>
          <w:szCs w:val="20"/>
        </w:rPr>
        <w:t>ступление в кровь и доставку лекарственного вещества в ЦНС.</w:t>
      </w:r>
    </w:p>
    <w:p w:rsidR="007C71E4" w:rsidRPr="00142D77" w:rsidRDefault="007C71E4" w:rsidP="0060276F">
      <w:pPr>
        <w:ind w:firstLine="576"/>
        <w:jc w:val="both"/>
        <w:rPr>
          <w:rFonts w:ascii="Times New Roman" w:hAnsi="Times New Roman"/>
          <w:szCs w:val="20"/>
        </w:rPr>
      </w:pPr>
      <w:r w:rsidRPr="00142D77">
        <w:rPr>
          <w:rFonts w:ascii="Times New Roman" w:hAnsi="Times New Roman"/>
          <w:szCs w:val="20"/>
        </w:rPr>
        <w:t>3) Ферментативное расщепление. Для того, ч</w:t>
      </w:r>
      <w:r w:rsidR="00D11A6D" w:rsidRPr="00142D77">
        <w:rPr>
          <w:rFonts w:ascii="Times New Roman" w:hAnsi="Times New Roman"/>
          <w:szCs w:val="20"/>
        </w:rPr>
        <w:t>тобы предотвра</w:t>
      </w:r>
      <w:r w:rsidRPr="00142D77">
        <w:rPr>
          <w:rFonts w:ascii="Times New Roman" w:hAnsi="Times New Roman"/>
          <w:szCs w:val="20"/>
        </w:rPr>
        <w:t>тить ферментативное рас</w:t>
      </w:r>
      <w:r w:rsidR="005A5BDC" w:rsidRPr="00142D77">
        <w:rPr>
          <w:rFonts w:ascii="Times New Roman" w:hAnsi="Times New Roman"/>
          <w:szCs w:val="20"/>
        </w:rPr>
        <w:t>щеп</w:t>
      </w:r>
      <w:r w:rsidR="00D11A6D" w:rsidRPr="00142D77">
        <w:rPr>
          <w:rFonts w:ascii="Times New Roman" w:hAnsi="Times New Roman"/>
          <w:szCs w:val="20"/>
        </w:rPr>
        <w:t>ление в носовой полости, в состав препаратов вводят ингибиторы ферменто</w:t>
      </w:r>
      <w:r w:rsidRPr="00142D77">
        <w:rPr>
          <w:rFonts w:ascii="Times New Roman" w:hAnsi="Times New Roman"/>
          <w:szCs w:val="20"/>
        </w:rPr>
        <w:t>в.</w:t>
      </w:r>
    </w:p>
    <w:p w:rsidR="005A5BDC" w:rsidRPr="00142D77" w:rsidRDefault="005A5BDC" w:rsidP="0060276F">
      <w:pPr>
        <w:ind w:firstLine="576"/>
        <w:jc w:val="both"/>
        <w:rPr>
          <w:rFonts w:ascii="Times New Roman" w:hAnsi="Times New Roman"/>
          <w:szCs w:val="20"/>
        </w:rPr>
      </w:pPr>
      <w:r w:rsidRPr="00142D77">
        <w:rPr>
          <w:rFonts w:ascii="Times New Roman" w:hAnsi="Times New Roman"/>
          <w:szCs w:val="20"/>
        </w:rPr>
        <w:t>4) Белки-тр</w:t>
      </w:r>
      <w:r w:rsidR="00D11A6D" w:rsidRPr="00142D77">
        <w:rPr>
          <w:rFonts w:ascii="Times New Roman" w:hAnsi="Times New Roman"/>
          <w:szCs w:val="20"/>
          <w:lang w:val="az-Latn-AZ"/>
        </w:rPr>
        <w:t>а</w:t>
      </w:r>
      <w:r w:rsidR="00D11A6D" w:rsidRPr="00142D77">
        <w:rPr>
          <w:rFonts w:ascii="Times New Roman" w:hAnsi="Times New Roman"/>
          <w:szCs w:val="20"/>
        </w:rPr>
        <w:t>нспо</w:t>
      </w:r>
      <w:r w:rsidRPr="00142D77">
        <w:rPr>
          <w:rFonts w:ascii="Times New Roman" w:hAnsi="Times New Roman"/>
          <w:szCs w:val="20"/>
        </w:rPr>
        <w:t xml:space="preserve">ртеры — способствуют </w:t>
      </w:r>
      <w:r w:rsidR="00D11A6D" w:rsidRPr="00142D77">
        <w:rPr>
          <w:rFonts w:ascii="Times New Roman" w:hAnsi="Times New Roman"/>
          <w:szCs w:val="20"/>
        </w:rPr>
        <w:t xml:space="preserve">активному выведению препаратов в межклеточную </w:t>
      </w:r>
      <w:r w:rsidRPr="00142D77">
        <w:rPr>
          <w:rFonts w:ascii="Times New Roman" w:hAnsi="Times New Roman"/>
          <w:szCs w:val="20"/>
        </w:rPr>
        <w:t xml:space="preserve">среду и снижению их </w:t>
      </w:r>
      <w:r w:rsidR="00D11A6D" w:rsidRPr="00142D77">
        <w:rPr>
          <w:rFonts w:ascii="Times New Roman" w:hAnsi="Times New Roman"/>
          <w:szCs w:val="20"/>
        </w:rPr>
        <w:t>нако</w:t>
      </w:r>
      <w:r w:rsidRPr="00142D77">
        <w:rPr>
          <w:rFonts w:ascii="Times New Roman" w:hAnsi="Times New Roman"/>
          <w:szCs w:val="20"/>
        </w:rPr>
        <w:t>пления в клетка</w:t>
      </w:r>
      <w:r w:rsidR="00D11A6D" w:rsidRPr="00142D77">
        <w:rPr>
          <w:rFonts w:ascii="Times New Roman" w:hAnsi="Times New Roman"/>
          <w:szCs w:val="20"/>
        </w:rPr>
        <w:t>х. В интраназальные препараты мо</w:t>
      </w:r>
      <w:r w:rsidRPr="00142D77">
        <w:rPr>
          <w:rFonts w:ascii="Times New Roman" w:hAnsi="Times New Roman"/>
          <w:szCs w:val="20"/>
        </w:rPr>
        <w:t>гут вводиться ингиби</w:t>
      </w:r>
      <w:r w:rsidR="00D11A6D" w:rsidRPr="00142D77">
        <w:rPr>
          <w:rFonts w:ascii="Times New Roman" w:hAnsi="Times New Roman"/>
          <w:szCs w:val="20"/>
        </w:rPr>
        <w:t>торы белков-транспортеров, позволяющие затормозить про</w:t>
      </w:r>
      <w:r w:rsidRPr="00142D77">
        <w:rPr>
          <w:rFonts w:ascii="Times New Roman" w:hAnsi="Times New Roman"/>
          <w:szCs w:val="20"/>
        </w:rPr>
        <w:t>цесс выброса препарата из клетки.</w:t>
      </w:r>
    </w:p>
    <w:p w:rsidR="005A5BDC" w:rsidRPr="00142D77" w:rsidRDefault="002E6238" w:rsidP="002E6238">
      <w:pPr>
        <w:pStyle w:val="2"/>
        <w:jc w:val="left"/>
        <w:rPr>
          <w:rFonts w:ascii="Times New Roman" w:hAnsi="Times New Roman"/>
          <w:b w:val="0"/>
          <w:sz w:val="20"/>
          <w:szCs w:val="20"/>
        </w:rPr>
      </w:pPr>
      <w:r w:rsidRPr="00142D77">
        <w:rPr>
          <w:rFonts w:ascii="Times New Roman" w:hAnsi="Times New Roman"/>
          <w:b w:val="0"/>
          <w:sz w:val="20"/>
          <w:szCs w:val="20"/>
        </w:rPr>
        <w:tab/>
      </w:r>
      <w:bookmarkStart w:id="2" w:name="_Toc185393948"/>
      <w:r w:rsidR="0060276F" w:rsidRPr="00142D77">
        <w:rPr>
          <w:rFonts w:ascii="Times New Roman" w:hAnsi="Times New Roman"/>
          <w:b w:val="0"/>
          <w:sz w:val="20"/>
          <w:szCs w:val="20"/>
        </w:rPr>
        <w:t xml:space="preserve">1.2. </w:t>
      </w:r>
      <w:r w:rsidR="005A5BDC" w:rsidRPr="00142D77">
        <w:rPr>
          <w:rFonts w:ascii="Times New Roman" w:hAnsi="Times New Roman"/>
          <w:b w:val="0"/>
          <w:sz w:val="20"/>
          <w:szCs w:val="20"/>
        </w:rPr>
        <w:t>Физико-химические характеристик</w:t>
      </w:r>
      <w:r w:rsidRPr="00142D77">
        <w:rPr>
          <w:rFonts w:ascii="Times New Roman" w:hAnsi="Times New Roman"/>
          <w:b w:val="0"/>
          <w:sz w:val="20"/>
          <w:szCs w:val="20"/>
        </w:rPr>
        <w:t xml:space="preserve">и активных компонентов, влияющие </w:t>
      </w:r>
      <w:r w:rsidR="005A5BDC" w:rsidRPr="00142D77">
        <w:rPr>
          <w:rFonts w:ascii="Times New Roman" w:hAnsi="Times New Roman"/>
          <w:b w:val="0"/>
          <w:sz w:val="20"/>
          <w:szCs w:val="20"/>
        </w:rPr>
        <w:t>на абсорбцию в носовой полости:</w:t>
      </w:r>
      <w:bookmarkEnd w:id="2"/>
    </w:p>
    <w:p w:rsidR="0060276F" w:rsidRPr="00142D77" w:rsidRDefault="005A5BDC" w:rsidP="0060276F">
      <w:pPr>
        <w:ind w:firstLine="576"/>
        <w:jc w:val="both"/>
        <w:rPr>
          <w:rFonts w:ascii="Times New Roman" w:hAnsi="Times New Roman"/>
          <w:szCs w:val="20"/>
        </w:rPr>
      </w:pPr>
      <w:r w:rsidRPr="00142D77">
        <w:rPr>
          <w:rFonts w:ascii="Times New Roman" w:hAnsi="Times New Roman"/>
          <w:szCs w:val="20"/>
        </w:rPr>
        <w:t>1)</w:t>
      </w:r>
      <w:r w:rsidR="0060276F" w:rsidRPr="00142D77">
        <w:rPr>
          <w:rFonts w:ascii="Times New Roman" w:hAnsi="Times New Roman"/>
          <w:szCs w:val="20"/>
        </w:rPr>
        <w:t xml:space="preserve"> Липофильность и гидрофильность.</w:t>
      </w:r>
      <w:r w:rsidRPr="00142D77">
        <w:rPr>
          <w:rFonts w:ascii="Times New Roman" w:hAnsi="Times New Roman"/>
          <w:szCs w:val="20"/>
        </w:rPr>
        <w:t xml:space="preserve"> </w:t>
      </w:r>
    </w:p>
    <w:p w:rsidR="005A5BDC" w:rsidRPr="00142D77" w:rsidRDefault="005A5BDC" w:rsidP="0060276F">
      <w:pPr>
        <w:ind w:firstLine="576"/>
        <w:jc w:val="both"/>
        <w:rPr>
          <w:rFonts w:ascii="Times New Roman" w:hAnsi="Times New Roman"/>
          <w:szCs w:val="20"/>
        </w:rPr>
      </w:pPr>
      <w:r w:rsidRPr="00142D77">
        <w:rPr>
          <w:rFonts w:ascii="Times New Roman" w:hAnsi="Times New Roman"/>
          <w:szCs w:val="20"/>
        </w:rPr>
        <w:t xml:space="preserve">Слизистая носа обладает липофильными свойствами, поэтому степень поглощения препаратов снижается с уменьшением </w:t>
      </w:r>
      <w:r w:rsidR="0060276F" w:rsidRPr="00142D77">
        <w:rPr>
          <w:rFonts w:ascii="Times New Roman" w:hAnsi="Times New Roman"/>
          <w:szCs w:val="20"/>
        </w:rPr>
        <w:t xml:space="preserve">степени липофильности активных веществ. </w:t>
      </w:r>
    </w:p>
    <w:p w:rsidR="0060276F" w:rsidRPr="00142D77" w:rsidRDefault="005A5BDC" w:rsidP="0060276F">
      <w:pPr>
        <w:ind w:firstLine="576"/>
        <w:jc w:val="both"/>
        <w:rPr>
          <w:rFonts w:ascii="Times New Roman" w:hAnsi="Times New Roman"/>
          <w:szCs w:val="20"/>
        </w:rPr>
      </w:pPr>
      <w:r w:rsidRPr="00142D77">
        <w:rPr>
          <w:rFonts w:ascii="Times New Roman" w:hAnsi="Times New Roman"/>
          <w:szCs w:val="20"/>
        </w:rPr>
        <w:t xml:space="preserve">2) Молекулярная масса. </w:t>
      </w:r>
    </w:p>
    <w:p w:rsidR="005A5BDC" w:rsidRPr="00142D77" w:rsidRDefault="005A5BDC" w:rsidP="0060276F">
      <w:pPr>
        <w:ind w:firstLine="576"/>
        <w:jc w:val="both"/>
        <w:rPr>
          <w:rFonts w:ascii="Times New Roman" w:hAnsi="Times New Roman"/>
          <w:szCs w:val="20"/>
        </w:rPr>
      </w:pPr>
      <w:r w:rsidRPr="00142D77">
        <w:rPr>
          <w:rFonts w:ascii="Times New Roman" w:hAnsi="Times New Roman"/>
          <w:szCs w:val="20"/>
        </w:rPr>
        <w:t xml:space="preserve">Низкомолекулярные препараты (до 300 Да) легче всасываются, чем высокомолекулярные. </w:t>
      </w:r>
    </w:p>
    <w:p w:rsidR="005A5BDC" w:rsidRPr="00142D77" w:rsidRDefault="005A5BDC" w:rsidP="0060276F">
      <w:pPr>
        <w:ind w:firstLine="576"/>
        <w:jc w:val="both"/>
        <w:rPr>
          <w:rFonts w:ascii="Times New Roman" w:hAnsi="Times New Roman"/>
          <w:szCs w:val="20"/>
        </w:rPr>
      </w:pPr>
      <w:r w:rsidRPr="00142D77">
        <w:rPr>
          <w:rFonts w:ascii="Times New Roman" w:hAnsi="Times New Roman"/>
          <w:szCs w:val="20"/>
        </w:rPr>
        <w:t>3) Другие характеристики активного вещества, такие как вязкость и кислотность, также могут влиять на его всасываемость в носовой полости. Наличие до</w:t>
      </w:r>
      <w:r w:rsidR="0060276F" w:rsidRPr="00142D77">
        <w:rPr>
          <w:rFonts w:ascii="Times New Roman" w:hAnsi="Times New Roman"/>
          <w:szCs w:val="20"/>
        </w:rPr>
        <w:t xml:space="preserve">полнительных веществ, например, </w:t>
      </w:r>
      <w:r w:rsidRPr="00142D77">
        <w:rPr>
          <w:rFonts w:ascii="Times New Roman" w:hAnsi="Times New Roman"/>
          <w:szCs w:val="20"/>
        </w:rPr>
        <w:t>усилители абсорбции или ин</w:t>
      </w:r>
      <w:r w:rsidR="0060276F" w:rsidRPr="00142D77">
        <w:rPr>
          <w:rFonts w:ascii="Times New Roman" w:hAnsi="Times New Roman"/>
          <w:szCs w:val="20"/>
        </w:rPr>
        <w:t xml:space="preserve">гибиторы ферментов, тоже оказывают </w:t>
      </w:r>
      <w:r w:rsidRPr="00142D77">
        <w:rPr>
          <w:rFonts w:ascii="Times New Roman" w:hAnsi="Times New Roman"/>
          <w:szCs w:val="20"/>
        </w:rPr>
        <w:t xml:space="preserve">влияние на </w:t>
      </w:r>
      <w:r w:rsidR="0060276F" w:rsidRPr="00142D77">
        <w:rPr>
          <w:rFonts w:ascii="Times New Roman" w:hAnsi="Times New Roman"/>
          <w:szCs w:val="20"/>
        </w:rPr>
        <w:t xml:space="preserve">абсорбцию </w:t>
      </w:r>
      <w:r w:rsidRPr="00142D77">
        <w:rPr>
          <w:rFonts w:ascii="Times New Roman" w:hAnsi="Times New Roman"/>
          <w:szCs w:val="20"/>
        </w:rPr>
        <w:t>препарата</w:t>
      </w:r>
      <w:r w:rsidR="0060276F" w:rsidRPr="00142D77">
        <w:rPr>
          <w:rFonts w:ascii="Times New Roman" w:hAnsi="Times New Roman"/>
          <w:szCs w:val="20"/>
        </w:rPr>
        <w:t>.</w:t>
      </w:r>
    </w:p>
    <w:p w:rsidR="00AF2DE3" w:rsidRPr="00142D77" w:rsidRDefault="00D1137B" w:rsidP="002E6238">
      <w:pPr>
        <w:pStyle w:val="2"/>
        <w:jc w:val="left"/>
        <w:rPr>
          <w:rFonts w:ascii="Times New Roman" w:hAnsi="Times New Roman"/>
          <w:b w:val="0"/>
          <w:sz w:val="20"/>
          <w:szCs w:val="20"/>
        </w:rPr>
      </w:pPr>
      <w:r w:rsidRPr="00142D77">
        <w:rPr>
          <w:rFonts w:ascii="Times New Roman" w:hAnsi="Times New Roman"/>
          <w:b w:val="0"/>
          <w:sz w:val="20"/>
          <w:szCs w:val="20"/>
        </w:rPr>
        <w:tab/>
      </w:r>
      <w:bookmarkStart w:id="3" w:name="_Toc185393949"/>
      <w:r w:rsidR="00AF2DE3" w:rsidRPr="00142D77">
        <w:rPr>
          <w:rFonts w:ascii="Times New Roman" w:hAnsi="Times New Roman"/>
          <w:b w:val="0"/>
          <w:sz w:val="20"/>
          <w:szCs w:val="20"/>
        </w:rPr>
        <w:t>1.</w:t>
      </w:r>
      <w:r w:rsidR="0060276F" w:rsidRPr="00142D77">
        <w:rPr>
          <w:rFonts w:ascii="Times New Roman" w:hAnsi="Times New Roman"/>
          <w:b w:val="0"/>
          <w:sz w:val="20"/>
          <w:szCs w:val="20"/>
        </w:rPr>
        <w:t>3.</w:t>
      </w:r>
      <w:r w:rsidR="00AF2DE3" w:rsidRPr="00142D77">
        <w:rPr>
          <w:rFonts w:ascii="Times New Roman" w:hAnsi="Times New Roman"/>
          <w:b w:val="0"/>
          <w:sz w:val="20"/>
          <w:szCs w:val="20"/>
        </w:rPr>
        <w:t xml:space="preserve"> </w:t>
      </w:r>
      <w:r w:rsidR="005A5BDC" w:rsidRPr="00142D77">
        <w:rPr>
          <w:rFonts w:ascii="Times New Roman" w:hAnsi="Times New Roman"/>
          <w:b w:val="0"/>
          <w:sz w:val="20"/>
          <w:szCs w:val="20"/>
        </w:rPr>
        <w:t>Гемато</w:t>
      </w:r>
      <w:r w:rsidR="00AF2DE3" w:rsidRPr="00142D77">
        <w:rPr>
          <w:rFonts w:ascii="Times New Roman" w:hAnsi="Times New Roman"/>
          <w:b w:val="0"/>
          <w:sz w:val="20"/>
          <w:szCs w:val="20"/>
        </w:rPr>
        <w:t>энцефалический барьер</w:t>
      </w:r>
      <w:bookmarkEnd w:id="3"/>
    </w:p>
    <w:p w:rsidR="00D1137B" w:rsidRPr="00142D77" w:rsidRDefault="0055097C" w:rsidP="00D1137B">
      <w:pPr>
        <w:ind w:firstLine="576"/>
        <w:jc w:val="both"/>
        <w:rPr>
          <w:rFonts w:ascii="Times New Roman" w:hAnsi="Times New Roman"/>
          <w:szCs w:val="20"/>
        </w:rPr>
      </w:pPr>
      <w:r w:rsidRPr="00142D77">
        <w:rPr>
          <w:rFonts w:ascii="Times New Roman" w:hAnsi="Times New Roman"/>
          <w:szCs w:val="20"/>
        </w:rPr>
        <w:t>Ге</w:t>
      </w:r>
      <w:r w:rsidR="00AF2DE3" w:rsidRPr="00142D77">
        <w:rPr>
          <w:rFonts w:ascii="Times New Roman" w:hAnsi="Times New Roman"/>
          <w:szCs w:val="20"/>
        </w:rPr>
        <w:t xml:space="preserve">матоэнцефалический барьер (ГЭБ) - это сложная гетерогенная </w:t>
      </w:r>
      <w:r w:rsidRPr="00142D77">
        <w:rPr>
          <w:rFonts w:ascii="Times New Roman" w:hAnsi="Times New Roman"/>
          <w:szCs w:val="20"/>
        </w:rPr>
        <w:t>система головного мозга (ГМ) с несколькими уровнями из</w:t>
      </w:r>
      <w:r w:rsidR="00AF2DE3" w:rsidRPr="00142D77">
        <w:rPr>
          <w:rFonts w:ascii="Times New Roman" w:hAnsi="Times New Roman"/>
          <w:szCs w:val="20"/>
        </w:rPr>
        <w:t xml:space="preserve">бирательного </w:t>
      </w:r>
      <w:r w:rsidRPr="00142D77">
        <w:rPr>
          <w:rFonts w:ascii="Times New Roman" w:hAnsi="Times New Roman"/>
          <w:szCs w:val="20"/>
        </w:rPr>
        <w:t>транспорта, регуляции и защиты, способная поддерживать гомеостаз</w:t>
      </w:r>
      <w:r w:rsidR="00AF2DE3" w:rsidRPr="00142D77">
        <w:rPr>
          <w:rFonts w:ascii="Times New Roman" w:hAnsi="Times New Roman"/>
          <w:szCs w:val="20"/>
        </w:rPr>
        <w:t xml:space="preserve"> </w:t>
      </w:r>
      <w:r w:rsidRPr="00142D77">
        <w:rPr>
          <w:rFonts w:ascii="Times New Roman" w:hAnsi="Times New Roman"/>
          <w:szCs w:val="20"/>
        </w:rPr>
        <w:t>централ</w:t>
      </w:r>
      <w:r w:rsidR="003F5E55" w:rsidRPr="00142D77">
        <w:rPr>
          <w:rFonts w:ascii="Times New Roman" w:hAnsi="Times New Roman"/>
          <w:szCs w:val="20"/>
        </w:rPr>
        <w:t>ьной нервной системы (ЦНС) [1</w:t>
      </w:r>
      <w:r w:rsidR="00AF2DE3" w:rsidRPr="00142D77">
        <w:rPr>
          <w:rFonts w:ascii="Times New Roman" w:hAnsi="Times New Roman"/>
          <w:szCs w:val="20"/>
        </w:rPr>
        <w:t xml:space="preserve">]. </w:t>
      </w:r>
    </w:p>
    <w:p w:rsidR="0000040F" w:rsidRPr="00142D77" w:rsidRDefault="0000040F" w:rsidP="00D1137B">
      <w:pPr>
        <w:ind w:firstLine="576"/>
        <w:jc w:val="both"/>
        <w:rPr>
          <w:rFonts w:ascii="Times New Roman" w:hAnsi="Times New Roman"/>
          <w:szCs w:val="20"/>
        </w:rPr>
      </w:pPr>
      <w:r w:rsidRPr="00142D77">
        <w:rPr>
          <w:rFonts w:ascii="Times New Roman" w:hAnsi="Times New Roman"/>
          <w:szCs w:val="20"/>
        </w:rPr>
        <w:t xml:space="preserve">Гематоэнцефалический барьер (ГЭБ) представляет собой уникальную структуру, играющую ключевую роль в поддержании гомеостаза центральной нервной системы (ЦНС). Он формируется из специализированных эндотелиальных клеток, которые образуют стенки капилляров головного мозга, и служит защитным экраном между кровотоком и нейронными тканями. Основная функция ГЭБ заключается в фильтрации веществ, обеспечивая защиту мозга от потенциально токсичных соединений, одновременно позволяя проходить необходимым питательным веществам и газам. </w:t>
      </w:r>
      <w:r w:rsidR="000D3A91" w:rsidRPr="00142D77">
        <w:rPr>
          <w:rFonts w:ascii="Times New Roman" w:hAnsi="Times New Roman"/>
          <w:szCs w:val="20"/>
        </w:rPr>
        <w:t>[2]</w:t>
      </w:r>
    </w:p>
    <w:p w:rsidR="0000040F" w:rsidRPr="00142D77" w:rsidRDefault="0000040F" w:rsidP="00D1137B">
      <w:pPr>
        <w:ind w:firstLine="576"/>
        <w:jc w:val="both"/>
        <w:rPr>
          <w:rFonts w:ascii="Times New Roman" w:hAnsi="Times New Roman"/>
          <w:szCs w:val="20"/>
        </w:rPr>
      </w:pPr>
      <w:r w:rsidRPr="00142D77">
        <w:rPr>
          <w:rFonts w:ascii="Times New Roman" w:hAnsi="Times New Roman"/>
          <w:szCs w:val="20"/>
        </w:rPr>
        <w:t xml:space="preserve"> ГЭБ состоит из плоских эндотелиальных клеток, соединенных плотными контактами, что предотвращает свободное проникновение веществ из крови в мозг. Эти клеточные соединения значительно уменьшают проницаемость барьера, тем самым защищая нейроны от вредных веществ, таких как токсины и патогены. Однако, это также создает преграды для доставки некоторых лекарств, что является серьезной проблемой в нейрологии и фармацевтике. ГЭБ активно регулирует транспорт веществ, обеспечивая при этом селективность. Например, глюкоза и кислород могут свободно проходить через барьер благодаря специальным транспортным белкам, в то время как глутаминовая кислота, уровень которой может повышаться при инсульте, не может его преодолеть. Это подчеркивает важность ГЭБ в защите мозга, а также в поддержании нормального функционирования нейронов. </w:t>
      </w:r>
      <w:r w:rsidR="002A7CD5" w:rsidRPr="00142D77">
        <w:rPr>
          <w:rFonts w:ascii="Times New Roman" w:hAnsi="Times New Roman"/>
          <w:szCs w:val="20"/>
        </w:rPr>
        <w:t>[3]</w:t>
      </w:r>
    </w:p>
    <w:p w:rsidR="0000040F" w:rsidRPr="00142D77" w:rsidRDefault="0000040F" w:rsidP="00D1137B">
      <w:pPr>
        <w:ind w:firstLine="576"/>
        <w:jc w:val="both"/>
        <w:rPr>
          <w:rFonts w:ascii="Times New Roman" w:hAnsi="Times New Roman"/>
          <w:szCs w:val="20"/>
        </w:rPr>
      </w:pPr>
      <w:r w:rsidRPr="00142D77">
        <w:rPr>
          <w:rFonts w:ascii="Times New Roman" w:hAnsi="Times New Roman"/>
          <w:szCs w:val="20"/>
        </w:rPr>
        <w:t xml:space="preserve">Проницаемость ГЭБ варьируется в зависимости от возраста. У новорожденных она значительно выше, что объясняет предрасположенность к инфекционным заболеваниям, таким как менингит и энцефалит. В то же время, у пожилых людей проницаемость ГЭБ снижается, что может способствовать развитию нейродегенеративных заболеваний, таких как болезнь Альцгеймера. Это явление связано с изменениями в клеточной структуре и функциях, что подчеркивает динамичность ГЭБ и его способность адаптироваться к изменениям в организме. </w:t>
      </w:r>
      <w:r w:rsidR="002A7CD5" w:rsidRPr="00142D77">
        <w:rPr>
          <w:rFonts w:ascii="Times New Roman" w:hAnsi="Times New Roman"/>
          <w:szCs w:val="20"/>
        </w:rPr>
        <w:t>[1-4]</w:t>
      </w:r>
    </w:p>
    <w:p w:rsidR="0000040F" w:rsidRPr="00142D77" w:rsidRDefault="0000040F" w:rsidP="00D1137B">
      <w:pPr>
        <w:ind w:firstLine="576"/>
        <w:jc w:val="both"/>
        <w:rPr>
          <w:rFonts w:ascii="Times New Roman" w:hAnsi="Times New Roman"/>
          <w:szCs w:val="20"/>
        </w:rPr>
      </w:pPr>
      <w:r w:rsidRPr="00142D77">
        <w:rPr>
          <w:rFonts w:ascii="Times New Roman" w:hAnsi="Times New Roman"/>
          <w:szCs w:val="20"/>
        </w:rPr>
        <w:t xml:space="preserve">ГЭБ не является статичной структурой; он активно взаимодействует с окружающей средой, включая астроциты и нейроны. Эти клетки играют важную роль в регуляции проницаемости барьера, передавая сигналы, которые могут изменять его характеристики. Например, при воспалительных процессах, таких как инфекция или травма, проницаемость ГЭБ может увеличиваться, позволяя иммунным клеткам и молекулам достигать пораженных участков. Это подчеркивает, что ГЭБ не только защищает, но и реагирует на изменения в состоянии организма. </w:t>
      </w:r>
    </w:p>
    <w:p w:rsidR="0000040F" w:rsidRPr="00142D77" w:rsidRDefault="0000040F" w:rsidP="00D1137B">
      <w:pPr>
        <w:ind w:firstLine="576"/>
        <w:jc w:val="both"/>
        <w:rPr>
          <w:rFonts w:ascii="Times New Roman" w:hAnsi="Times New Roman"/>
          <w:szCs w:val="20"/>
        </w:rPr>
      </w:pPr>
      <w:r w:rsidRPr="00142D77">
        <w:rPr>
          <w:rFonts w:ascii="Times New Roman" w:hAnsi="Times New Roman"/>
          <w:szCs w:val="20"/>
        </w:rPr>
        <w:t xml:space="preserve">Одной из основных проблем в нейрофармакологии является доставка лекарств через ГЭБ. Поскольку многие потенциально эффективные препараты не могут преодолеть барьер в терапевтических концентрациях, разработка новых методов доставки становится актуальной. Исследователи активно работают над созданием </w:t>
      </w:r>
      <w:r w:rsidRPr="00142D77">
        <w:rPr>
          <w:rFonts w:ascii="Times New Roman" w:hAnsi="Times New Roman"/>
          <w:szCs w:val="20"/>
        </w:rPr>
        <w:lastRenderedPageBreak/>
        <w:t xml:space="preserve">наночастиц, которые могут транспортировать лекарства через ГЭБ, а также над использованием ультразвука и магнитных полей для временного увеличения проницаемости барьера. В последние годы также наблюдается интерес к использованию молекул, которые могут связываться с специфическими рецепторами на поверхности эндотелиальных клеток ГЭБ, что может облегчить транспорт активных веществ. Эти исследования открывают новые горизонты в лечении заболеваний ЦНС, таких как рак, инсульт и нейродегенеративные расстройства. </w:t>
      </w:r>
      <w:r w:rsidR="002A7CD5" w:rsidRPr="00142D77">
        <w:rPr>
          <w:rFonts w:ascii="Times New Roman" w:hAnsi="Times New Roman"/>
          <w:szCs w:val="20"/>
        </w:rPr>
        <w:t>[3-7]</w:t>
      </w:r>
    </w:p>
    <w:p w:rsidR="0000040F" w:rsidRPr="00142D77" w:rsidRDefault="0000040F" w:rsidP="00D1137B">
      <w:pPr>
        <w:ind w:firstLine="576"/>
        <w:jc w:val="both"/>
        <w:rPr>
          <w:rFonts w:ascii="Times New Roman" w:hAnsi="Times New Roman"/>
          <w:szCs w:val="20"/>
        </w:rPr>
      </w:pPr>
      <w:r w:rsidRPr="00142D77">
        <w:rPr>
          <w:rFonts w:ascii="Times New Roman" w:hAnsi="Times New Roman"/>
          <w:szCs w:val="20"/>
        </w:rPr>
        <w:t>Гематоэнцефалический барьер является жизненно важным компонентом, обеспечивающим защиту и поддержку центральной нервной системы. Его сложная структура и динамичные функции делают его как защитником, так и препятствием для терапии. Понимание механизмов работы ГЭБ и разработка новых подходов к доставке препаратов через него могут значительно изменить подходы к лечению заболеваний мозга и улучшить качество жизни пациентов с неврологическими расстройствами.</w:t>
      </w:r>
    </w:p>
    <w:p w:rsidR="007C71E4" w:rsidRPr="00142D77" w:rsidRDefault="0060276F" w:rsidP="002E6238">
      <w:pPr>
        <w:pStyle w:val="2"/>
        <w:ind w:firstLine="0"/>
        <w:jc w:val="left"/>
        <w:rPr>
          <w:rFonts w:ascii="Times New Roman" w:hAnsi="Times New Roman"/>
          <w:b w:val="0"/>
          <w:sz w:val="20"/>
          <w:szCs w:val="20"/>
        </w:rPr>
      </w:pPr>
      <w:bookmarkStart w:id="4" w:name="_Toc185393950"/>
      <w:r w:rsidRPr="00142D77">
        <w:rPr>
          <w:rFonts w:ascii="Times New Roman" w:hAnsi="Times New Roman"/>
          <w:b w:val="0"/>
          <w:sz w:val="20"/>
          <w:szCs w:val="20"/>
        </w:rPr>
        <w:t>1.4. Преимущества</w:t>
      </w:r>
      <w:r w:rsidR="007C71E4" w:rsidRPr="00142D77">
        <w:rPr>
          <w:rFonts w:ascii="Times New Roman" w:hAnsi="Times New Roman"/>
          <w:b w:val="0"/>
          <w:sz w:val="20"/>
          <w:szCs w:val="20"/>
        </w:rPr>
        <w:t xml:space="preserve"> назального введения лекарственных препаратов</w:t>
      </w:r>
      <w:r w:rsidR="002E6238" w:rsidRPr="00142D77">
        <w:rPr>
          <w:rFonts w:ascii="Times New Roman" w:hAnsi="Times New Roman"/>
          <w:b w:val="0"/>
          <w:sz w:val="20"/>
          <w:szCs w:val="20"/>
        </w:rPr>
        <w:t>.</w:t>
      </w:r>
      <w:bookmarkEnd w:id="4"/>
    </w:p>
    <w:p w:rsidR="007C71E4" w:rsidRPr="00142D77" w:rsidRDefault="007C71E4" w:rsidP="007C71E4">
      <w:pPr>
        <w:widowControl/>
        <w:suppressAutoHyphens w:val="0"/>
        <w:ind w:firstLine="576"/>
        <w:jc w:val="both"/>
        <w:rPr>
          <w:rFonts w:ascii="Times New Roman" w:hAnsi="Times New Roman"/>
          <w:szCs w:val="20"/>
        </w:rPr>
      </w:pPr>
      <w:r w:rsidRPr="00142D77">
        <w:rPr>
          <w:rFonts w:ascii="Times New Roman" w:hAnsi="Times New Roman"/>
          <w:szCs w:val="20"/>
        </w:rPr>
        <w:t>1) Отсутствие деградации препарата, наблюдаемой в желудочно-кишечном тракте.</w:t>
      </w:r>
    </w:p>
    <w:p w:rsidR="007C71E4" w:rsidRPr="00142D77" w:rsidRDefault="007C71E4" w:rsidP="007C71E4">
      <w:pPr>
        <w:widowControl/>
        <w:suppressAutoHyphens w:val="0"/>
        <w:ind w:firstLine="576"/>
        <w:jc w:val="both"/>
        <w:rPr>
          <w:rFonts w:ascii="Times New Roman" w:hAnsi="Times New Roman"/>
          <w:szCs w:val="20"/>
        </w:rPr>
      </w:pPr>
      <w:r w:rsidRPr="00142D77">
        <w:rPr>
          <w:rFonts w:ascii="Times New Roman" w:hAnsi="Times New Roman"/>
          <w:szCs w:val="20"/>
        </w:rPr>
        <w:t>2) Отсутствие метаболизма первого прохождения через печень.</w:t>
      </w:r>
    </w:p>
    <w:p w:rsidR="007C71E4" w:rsidRPr="00142D77" w:rsidRDefault="007C71E4" w:rsidP="007C71E4">
      <w:pPr>
        <w:widowControl/>
        <w:suppressAutoHyphens w:val="0"/>
        <w:ind w:firstLine="576"/>
        <w:jc w:val="both"/>
        <w:rPr>
          <w:rFonts w:ascii="Times New Roman" w:hAnsi="Times New Roman"/>
          <w:szCs w:val="20"/>
        </w:rPr>
      </w:pPr>
      <w:r w:rsidRPr="00142D77">
        <w:rPr>
          <w:rFonts w:ascii="Times New Roman" w:hAnsi="Times New Roman"/>
          <w:szCs w:val="20"/>
        </w:rPr>
        <w:t>3) Быстрое всасывание лекарства, быстрое начало терапевтического действия.</w:t>
      </w:r>
    </w:p>
    <w:p w:rsidR="007C71E4" w:rsidRPr="00142D77" w:rsidRDefault="007C71E4" w:rsidP="007C71E4">
      <w:pPr>
        <w:widowControl/>
        <w:suppressAutoHyphens w:val="0"/>
        <w:ind w:firstLine="576"/>
        <w:jc w:val="both"/>
        <w:rPr>
          <w:rFonts w:ascii="Times New Roman" w:hAnsi="Times New Roman"/>
          <w:szCs w:val="20"/>
        </w:rPr>
      </w:pPr>
      <w:r w:rsidRPr="00142D77">
        <w:rPr>
          <w:rFonts w:ascii="Times New Roman" w:hAnsi="Times New Roman"/>
          <w:szCs w:val="20"/>
        </w:rPr>
        <w:t>4) Высокая биодоступность малых молекул, повышение биодоступности более крупных молекул с помощью введения в состав усилителя проницаемости.</w:t>
      </w:r>
    </w:p>
    <w:p w:rsidR="007C71E4" w:rsidRPr="00142D77" w:rsidRDefault="007C71E4" w:rsidP="007C71E4">
      <w:pPr>
        <w:widowControl/>
        <w:suppressAutoHyphens w:val="0"/>
        <w:ind w:firstLine="576"/>
        <w:jc w:val="both"/>
        <w:rPr>
          <w:rFonts w:ascii="Times New Roman" w:hAnsi="Times New Roman"/>
          <w:szCs w:val="20"/>
        </w:rPr>
      </w:pPr>
      <w:r w:rsidRPr="00142D77">
        <w:rPr>
          <w:rFonts w:ascii="Times New Roman" w:hAnsi="Times New Roman"/>
          <w:szCs w:val="20"/>
        </w:rPr>
        <w:t>5) Возможность доставки лекарственных средств, которые не всасываются перорально, в системный кровоток путем назального введения.</w:t>
      </w:r>
    </w:p>
    <w:p w:rsidR="007C71E4" w:rsidRPr="00142D77" w:rsidRDefault="007C71E4" w:rsidP="007C71E4">
      <w:pPr>
        <w:widowControl/>
        <w:suppressAutoHyphens w:val="0"/>
        <w:ind w:firstLine="576"/>
        <w:jc w:val="both"/>
        <w:rPr>
          <w:rFonts w:ascii="Times New Roman" w:hAnsi="Times New Roman"/>
          <w:szCs w:val="20"/>
        </w:rPr>
      </w:pPr>
      <w:r w:rsidRPr="00142D77">
        <w:rPr>
          <w:rFonts w:ascii="Times New Roman" w:hAnsi="Times New Roman"/>
          <w:szCs w:val="20"/>
        </w:rPr>
        <w:t>6) Проведенные к настоящему времени исследования показывают, что назальный путь введения является альтернативой парентеральному, особенно белковых и пептидных препаратов.</w:t>
      </w:r>
    </w:p>
    <w:p w:rsidR="007C71E4" w:rsidRPr="00142D77" w:rsidRDefault="007C71E4" w:rsidP="007C71E4">
      <w:pPr>
        <w:widowControl/>
        <w:suppressAutoHyphens w:val="0"/>
        <w:ind w:firstLine="576"/>
        <w:jc w:val="both"/>
        <w:rPr>
          <w:rFonts w:ascii="Times New Roman" w:hAnsi="Times New Roman"/>
          <w:szCs w:val="20"/>
        </w:rPr>
      </w:pPr>
      <w:r w:rsidRPr="00142D77">
        <w:rPr>
          <w:rFonts w:ascii="Times New Roman" w:hAnsi="Times New Roman"/>
          <w:szCs w:val="20"/>
        </w:rPr>
        <w:t>7) Удобство для пациентов, возможность назального введения при тошноте, рвоте, при сложностях глотания.</w:t>
      </w:r>
    </w:p>
    <w:p w:rsidR="007C71E4" w:rsidRPr="00142D77" w:rsidRDefault="007C71E4" w:rsidP="007C71E4">
      <w:pPr>
        <w:widowControl/>
        <w:suppressAutoHyphens w:val="0"/>
        <w:ind w:firstLine="576"/>
        <w:jc w:val="both"/>
        <w:rPr>
          <w:rFonts w:ascii="Times New Roman" w:hAnsi="Times New Roman"/>
          <w:szCs w:val="20"/>
        </w:rPr>
      </w:pPr>
      <w:r w:rsidRPr="00142D77">
        <w:rPr>
          <w:rFonts w:ascii="Times New Roman" w:hAnsi="Times New Roman"/>
          <w:szCs w:val="20"/>
        </w:rPr>
        <w:t>Таким образом назальное введение предлагает привлекательную альтернативу или дополнение к стратегиям, основанным только на рецептурах, с целью улучшить проникновение лекарств в ЦНС.</w:t>
      </w:r>
    </w:p>
    <w:p w:rsidR="00D1137B" w:rsidRPr="00142D77" w:rsidRDefault="0060276F" w:rsidP="002E6238">
      <w:pPr>
        <w:pStyle w:val="2"/>
        <w:ind w:firstLine="0"/>
        <w:jc w:val="left"/>
        <w:rPr>
          <w:rFonts w:ascii="Times New Roman" w:hAnsi="Times New Roman"/>
          <w:b w:val="0"/>
          <w:sz w:val="20"/>
          <w:szCs w:val="20"/>
        </w:rPr>
      </w:pPr>
      <w:bookmarkStart w:id="5" w:name="_Toc185393951"/>
      <w:r w:rsidRPr="00142D77">
        <w:rPr>
          <w:rFonts w:ascii="Times New Roman" w:hAnsi="Times New Roman"/>
          <w:b w:val="0"/>
          <w:sz w:val="20"/>
          <w:szCs w:val="20"/>
        </w:rPr>
        <w:t>1.5</w:t>
      </w:r>
      <w:r w:rsidR="00D1137B" w:rsidRPr="00142D77">
        <w:rPr>
          <w:rFonts w:ascii="Times New Roman" w:hAnsi="Times New Roman"/>
          <w:b w:val="0"/>
          <w:sz w:val="20"/>
          <w:szCs w:val="20"/>
        </w:rPr>
        <w:t xml:space="preserve">. </w:t>
      </w:r>
      <w:r w:rsidRPr="00142D77">
        <w:rPr>
          <w:rFonts w:ascii="Times New Roman" w:hAnsi="Times New Roman"/>
          <w:b w:val="0"/>
          <w:sz w:val="20"/>
          <w:szCs w:val="20"/>
        </w:rPr>
        <w:t>Виды назальных систем</w:t>
      </w:r>
      <w:r w:rsidR="00D1137B" w:rsidRPr="00142D77">
        <w:rPr>
          <w:rFonts w:ascii="Times New Roman" w:hAnsi="Times New Roman"/>
          <w:b w:val="0"/>
          <w:sz w:val="20"/>
          <w:szCs w:val="20"/>
        </w:rPr>
        <w:t xml:space="preserve"> доставки лекарственных препаратов</w:t>
      </w:r>
      <w:bookmarkEnd w:id="5"/>
    </w:p>
    <w:p w:rsidR="00D1137B" w:rsidRPr="00142D77" w:rsidRDefault="0060276F" w:rsidP="00D1137B">
      <w:pPr>
        <w:ind w:firstLine="576"/>
        <w:jc w:val="both"/>
        <w:rPr>
          <w:rFonts w:ascii="Times New Roman" w:hAnsi="Times New Roman"/>
          <w:szCs w:val="20"/>
        </w:rPr>
      </w:pPr>
      <w:r w:rsidRPr="00142D77">
        <w:rPr>
          <w:rFonts w:ascii="Times New Roman" w:hAnsi="Times New Roman"/>
          <w:szCs w:val="20"/>
        </w:rPr>
        <w:t>1)</w:t>
      </w:r>
      <w:r w:rsidR="0042006A" w:rsidRPr="00142D77">
        <w:rPr>
          <w:rFonts w:ascii="Times New Roman" w:hAnsi="Times New Roman"/>
          <w:szCs w:val="20"/>
        </w:rPr>
        <w:t xml:space="preserve"> </w:t>
      </w:r>
      <w:r w:rsidR="00D1137B" w:rsidRPr="00142D77">
        <w:rPr>
          <w:rFonts w:ascii="Times New Roman" w:hAnsi="Times New Roman"/>
          <w:szCs w:val="20"/>
        </w:rPr>
        <w:t>Назальные капли.</w:t>
      </w:r>
    </w:p>
    <w:p w:rsidR="00D1137B" w:rsidRPr="00142D77" w:rsidRDefault="000D7906" w:rsidP="007362EF">
      <w:pPr>
        <w:ind w:firstLine="576"/>
        <w:jc w:val="both"/>
        <w:rPr>
          <w:rFonts w:ascii="Times New Roman" w:hAnsi="Times New Roman"/>
          <w:szCs w:val="20"/>
        </w:rPr>
      </w:pPr>
      <w:r w:rsidRPr="00142D77">
        <w:rPr>
          <w:rFonts w:ascii="Times New Roman" w:hAnsi="Times New Roman"/>
          <w:szCs w:val="20"/>
        </w:rPr>
        <w:t xml:space="preserve">Назальные капли представляют собой одну из наиболее доступных и удобных форм доставки лекарственных средств. Их простота применения и относительно низкая стоимость делают их популярным выбором для лечения различных заболеваний носовой полости. Благодаря своей жидкой форме, капли легко распределяются по слизистой оболочке носа, достигая даже труднодоступных задних отделов, где активен мукоцилиарный клиренс – механизм самоочищения дыхательных путей. Это способствует более эффективному воздействию лекарства и его быстрому выведению, предотвращая системное всасывание и минимизируя побочные эффекты. Для введения назальных капель обычно используются пипетки или флаконы с дозирующим устройством. Пипетки, несмотря на свою простоту, могут быть менее точными в дозировании, в то время как современные флаконы с распылителями или дозирующими системами обеспечивают более контролируемое и равномерное распределение лекарства. Несмотря на удобство, назальные капли имеют ряд ограничений. Главный недостаток – сложность точного дозирования. Объем капли может варьироваться в зависимости от различных факторов, таких как вязкость раствора, температура окружающей среды и даже угол наклона головы пациента. Это может привести к недо- или передозировке, особенно у детей и пожилых людей. Еще один важный недостаток – риск контаминации, особенно при использовании многодозовых флаконов. Попадание бактерий в раствор может привести к развитию инфекции, что особенно опасно для пациентов с ослабленным иммунитетом. Поэтому для многоразовых флаконов важно соблюдать правила гигиены и не допускать контакта кончика пипетки или дозатора с поверхностями. Кроме того, некоторые капли могут содержать консерванты, которые у некоторых пациентов вызывают аллергические реакции или раздражение слизистой оболочки носа. </w:t>
      </w:r>
      <w:r w:rsidR="00EC59AF" w:rsidRPr="00142D77">
        <w:rPr>
          <w:rFonts w:ascii="Times New Roman" w:hAnsi="Times New Roman"/>
          <w:szCs w:val="20"/>
        </w:rPr>
        <w:t>[1,5,6</w:t>
      </w:r>
      <w:r w:rsidR="00D1137B" w:rsidRPr="00142D77">
        <w:rPr>
          <w:rFonts w:ascii="Times New Roman" w:hAnsi="Times New Roman"/>
          <w:szCs w:val="20"/>
        </w:rPr>
        <w:t>].</w:t>
      </w:r>
    </w:p>
    <w:p w:rsidR="00D1137B" w:rsidRPr="00142D77" w:rsidRDefault="0060276F" w:rsidP="0042006A">
      <w:pPr>
        <w:ind w:firstLine="576"/>
        <w:jc w:val="both"/>
        <w:rPr>
          <w:rFonts w:ascii="Times New Roman" w:hAnsi="Times New Roman"/>
          <w:szCs w:val="20"/>
        </w:rPr>
      </w:pPr>
      <w:r w:rsidRPr="00142D77">
        <w:rPr>
          <w:rFonts w:ascii="Times New Roman" w:hAnsi="Times New Roman"/>
          <w:szCs w:val="20"/>
        </w:rPr>
        <w:t>2)</w:t>
      </w:r>
      <w:r w:rsidR="0042006A" w:rsidRPr="00142D77">
        <w:rPr>
          <w:rFonts w:ascii="Times New Roman" w:hAnsi="Times New Roman"/>
          <w:szCs w:val="20"/>
        </w:rPr>
        <w:t xml:space="preserve"> </w:t>
      </w:r>
      <w:r w:rsidR="00D1137B" w:rsidRPr="00142D77">
        <w:rPr>
          <w:rFonts w:ascii="Times New Roman" w:hAnsi="Times New Roman"/>
          <w:szCs w:val="20"/>
        </w:rPr>
        <w:t>Назальный спрей</w:t>
      </w:r>
      <w:r w:rsidR="0042006A" w:rsidRPr="00142D77">
        <w:rPr>
          <w:rFonts w:ascii="Times New Roman" w:hAnsi="Times New Roman"/>
          <w:szCs w:val="20"/>
        </w:rPr>
        <w:t>.</w:t>
      </w:r>
    </w:p>
    <w:p w:rsidR="0042006A" w:rsidRPr="00142D77" w:rsidRDefault="002A7CD5" w:rsidP="0042006A">
      <w:pPr>
        <w:widowControl/>
        <w:suppressAutoHyphens w:val="0"/>
        <w:jc w:val="both"/>
        <w:rPr>
          <w:rFonts w:ascii="Times New Roman" w:hAnsi="Times New Roman"/>
          <w:szCs w:val="20"/>
        </w:rPr>
      </w:pPr>
      <w:r w:rsidRPr="00142D77">
        <w:rPr>
          <w:rFonts w:ascii="Times New Roman" w:hAnsi="Times New Roman"/>
          <w:szCs w:val="20"/>
        </w:rPr>
        <w:t>Растворы и суспензии могут быть использованы в качестве назальных спреев. Наличие дозирующих механизмов позволяет обеспечивать равномерное и точное распределение препарата в объемах от 25 до 200 мкл. Выбор дозирующего устройства и соответствующего механизма зависит от размера частиц и их морфологии (в случае суспензий), а также от вязкости самого препарата. Выведение спреев происходит медленнее, так как осаждение происходит в передней части носовой полости.</w:t>
      </w:r>
      <w:r w:rsidR="00EC59AF" w:rsidRPr="00142D77">
        <w:rPr>
          <w:rFonts w:ascii="Times New Roman" w:hAnsi="Times New Roman"/>
          <w:szCs w:val="20"/>
        </w:rPr>
        <w:t xml:space="preserve"> [5</w:t>
      </w:r>
      <w:r w:rsidR="0042006A" w:rsidRPr="00142D77">
        <w:rPr>
          <w:rFonts w:ascii="Times New Roman" w:hAnsi="Times New Roman"/>
          <w:szCs w:val="20"/>
        </w:rPr>
        <w:t>].</w:t>
      </w:r>
    </w:p>
    <w:p w:rsidR="0042006A" w:rsidRPr="00142D77" w:rsidRDefault="00025A3F" w:rsidP="0042006A">
      <w:pPr>
        <w:widowControl/>
        <w:suppressAutoHyphens w:val="0"/>
        <w:ind w:firstLine="708"/>
        <w:jc w:val="both"/>
        <w:rPr>
          <w:rFonts w:ascii="Times New Roman" w:hAnsi="Times New Roman"/>
          <w:szCs w:val="20"/>
        </w:rPr>
      </w:pPr>
      <w:r w:rsidRPr="00142D77">
        <w:rPr>
          <w:rFonts w:ascii="Times New Roman" w:hAnsi="Times New Roman"/>
          <w:szCs w:val="20"/>
        </w:rPr>
        <w:t>Назальные спреи и капли считаются эффективными методами для доставки медикаментов через нос, однако, если их использовать неправильно, могут возникнуть ряд проблем. Например, неравномерное распределение препарата в носовой полости, вытекание его из носа или появление неприятного вкуса при попадании в горло. Эти факторы могут существенно снизить как эффективность самого лечения, так и соблюдение предписанного режима терапии.</w:t>
      </w:r>
      <w:r w:rsidR="00EC59AF" w:rsidRPr="00142D77">
        <w:rPr>
          <w:rFonts w:ascii="Times New Roman" w:hAnsi="Times New Roman"/>
          <w:szCs w:val="20"/>
        </w:rPr>
        <w:t xml:space="preserve"> [6</w:t>
      </w:r>
      <w:r w:rsidR="0042006A" w:rsidRPr="00142D77">
        <w:rPr>
          <w:rFonts w:ascii="Times New Roman" w:hAnsi="Times New Roman"/>
          <w:szCs w:val="20"/>
        </w:rPr>
        <w:t>].</w:t>
      </w:r>
    </w:p>
    <w:p w:rsidR="006E348F" w:rsidRPr="00142D77" w:rsidRDefault="0042006A" w:rsidP="0042006A">
      <w:pPr>
        <w:widowControl/>
        <w:suppressAutoHyphens w:val="0"/>
        <w:jc w:val="both"/>
        <w:rPr>
          <w:rFonts w:ascii="Times New Roman" w:hAnsi="Times New Roman"/>
          <w:szCs w:val="20"/>
        </w:rPr>
      </w:pPr>
      <w:r w:rsidRPr="00142D77">
        <w:rPr>
          <w:rFonts w:ascii="Times New Roman" w:hAnsi="Times New Roman"/>
          <w:szCs w:val="20"/>
        </w:rPr>
        <w:t>Свойства состава назального спрея, такие как тиксотропия, поверхностное натяжение и вязкость, потенциально могут влиять на размер капел</w:t>
      </w:r>
      <w:r w:rsidR="00EC59AF" w:rsidRPr="00142D77">
        <w:rPr>
          <w:rFonts w:ascii="Times New Roman" w:hAnsi="Times New Roman"/>
          <w:szCs w:val="20"/>
        </w:rPr>
        <w:t>ь и однородность дозирования [7,8</w:t>
      </w:r>
      <w:r w:rsidRPr="00142D77">
        <w:rPr>
          <w:rFonts w:ascii="Times New Roman" w:hAnsi="Times New Roman"/>
          <w:szCs w:val="20"/>
        </w:rPr>
        <w:t>]. Другие факторы, такие как мощность устройства, размер отверстия и конструкция, также могут влиять на размер капель, что влияет на рас</w:t>
      </w:r>
      <w:r w:rsidR="00EC59AF" w:rsidRPr="00142D77">
        <w:rPr>
          <w:rFonts w:ascii="Times New Roman" w:hAnsi="Times New Roman"/>
          <w:szCs w:val="20"/>
        </w:rPr>
        <w:t>пределение и осаждение капель [1,9</w:t>
      </w:r>
      <w:r w:rsidRPr="00142D77">
        <w:rPr>
          <w:rFonts w:ascii="Times New Roman" w:hAnsi="Times New Roman"/>
          <w:szCs w:val="20"/>
        </w:rPr>
        <w:t>].</w:t>
      </w:r>
    </w:p>
    <w:p w:rsidR="0042006A" w:rsidRPr="00142D77" w:rsidRDefault="00743E20" w:rsidP="0042006A">
      <w:pPr>
        <w:widowControl/>
        <w:suppressAutoHyphens w:val="0"/>
        <w:jc w:val="both"/>
        <w:rPr>
          <w:rFonts w:ascii="Times New Roman" w:hAnsi="Times New Roman"/>
          <w:szCs w:val="20"/>
        </w:rPr>
      </w:pPr>
      <w:r w:rsidRPr="00142D77">
        <w:rPr>
          <w:rFonts w:ascii="Times New Roman" w:hAnsi="Times New Roman"/>
          <w:szCs w:val="20"/>
        </w:rPr>
        <w:tab/>
        <w:t xml:space="preserve">- </w:t>
      </w:r>
      <w:r w:rsidR="0042006A" w:rsidRPr="00142D77">
        <w:rPr>
          <w:rFonts w:ascii="Times New Roman" w:hAnsi="Times New Roman"/>
          <w:szCs w:val="20"/>
        </w:rPr>
        <w:t>Микро- и наноэмульсии.</w:t>
      </w:r>
    </w:p>
    <w:p w:rsidR="006E348F" w:rsidRPr="00142D77" w:rsidRDefault="002114D8" w:rsidP="003F3341">
      <w:pPr>
        <w:ind w:firstLine="708"/>
        <w:jc w:val="both"/>
        <w:rPr>
          <w:rFonts w:ascii="Times New Roman" w:hAnsi="Times New Roman"/>
          <w:szCs w:val="20"/>
        </w:rPr>
      </w:pPr>
      <w:r w:rsidRPr="00142D77">
        <w:rPr>
          <w:rFonts w:ascii="Times New Roman" w:hAnsi="Times New Roman"/>
          <w:szCs w:val="20"/>
        </w:rPr>
        <w:t xml:space="preserve">Вязкость назальных эмульсий часто является их достоинством при местном использовании. </w:t>
      </w:r>
      <w:r w:rsidRPr="00142D77">
        <w:rPr>
          <w:rFonts w:ascii="Times New Roman" w:hAnsi="Times New Roman"/>
          <w:szCs w:val="20"/>
        </w:rPr>
        <w:lastRenderedPageBreak/>
        <w:t>Важнейшими аспектами являются физическая стабильность эмульсионных систем и целевая доставка. Мукоадгезивная микроэмульсия может значительно продлить время контакта с носовой слизистой, что свидетельствует о быстром и полном усвоении активных веществ. В проведенном исследовании авторы статьи продемонстрировали положительные результаты интраназального применения мукоадгезивных микроэмульсий для эффективного лечения разнообразных заболеваний мозга.</w:t>
      </w:r>
      <w:r w:rsidR="00EC59AF" w:rsidRPr="00142D77">
        <w:rPr>
          <w:rFonts w:ascii="Times New Roman" w:hAnsi="Times New Roman"/>
          <w:szCs w:val="20"/>
        </w:rPr>
        <w:t xml:space="preserve"> [5,10</w:t>
      </w:r>
      <w:r w:rsidR="0042006A" w:rsidRPr="00142D77">
        <w:rPr>
          <w:rFonts w:ascii="Times New Roman" w:hAnsi="Times New Roman"/>
          <w:szCs w:val="20"/>
        </w:rPr>
        <w:t>].</w:t>
      </w:r>
    </w:p>
    <w:p w:rsidR="0042006A" w:rsidRPr="00142D77" w:rsidRDefault="00743E20" w:rsidP="0042006A">
      <w:pPr>
        <w:jc w:val="both"/>
        <w:rPr>
          <w:rFonts w:ascii="Times New Roman" w:hAnsi="Times New Roman"/>
          <w:szCs w:val="20"/>
        </w:rPr>
      </w:pPr>
      <w:r w:rsidRPr="00142D77">
        <w:rPr>
          <w:rFonts w:ascii="Times New Roman" w:hAnsi="Times New Roman"/>
          <w:szCs w:val="20"/>
        </w:rPr>
        <w:tab/>
        <w:t>-</w:t>
      </w:r>
      <w:r w:rsidR="0042006A" w:rsidRPr="00142D77">
        <w:rPr>
          <w:rFonts w:ascii="Times New Roman" w:hAnsi="Times New Roman"/>
          <w:szCs w:val="20"/>
        </w:rPr>
        <w:t xml:space="preserve"> Суспензии.</w:t>
      </w:r>
    </w:p>
    <w:p w:rsidR="0042006A" w:rsidRPr="00142D77" w:rsidRDefault="0042006A" w:rsidP="0042006A">
      <w:pPr>
        <w:jc w:val="both"/>
        <w:rPr>
          <w:rFonts w:ascii="Times New Roman" w:hAnsi="Times New Roman"/>
          <w:szCs w:val="20"/>
        </w:rPr>
      </w:pPr>
      <w:r w:rsidRPr="00142D77">
        <w:rPr>
          <w:rFonts w:ascii="Times New Roman" w:hAnsi="Times New Roman"/>
          <w:szCs w:val="20"/>
        </w:rPr>
        <w:tab/>
      </w:r>
      <w:r w:rsidR="00EC59AF" w:rsidRPr="00142D77">
        <w:rPr>
          <w:rFonts w:ascii="Times New Roman" w:hAnsi="Times New Roman"/>
          <w:szCs w:val="20"/>
        </w:rPr>
        <w:t>B статье [11</w:t>
      </w:r>
      <w:r w:rsidRPr="00142D77">
        <w:rPr>
          <w:rFonts w:ascii="Times New Roman" w:hAnsi="Times New Roman"/>
          <w:szCs w:val="20"/>
        </w:rPr>
        <w:t>] получали му</w:t>
      </w:r>
      <w:r w:rsidR="00AB22C0" w:rsidRPr="00142D77">
        <w:rPr>
          <w:rFonts w:ascii="Times New Roman" w:hAnsi="Times New Roman"/>
          <w:szCs w:val="20"/>
        </w:rPr>
        <w:t xml:space="preserve">коадгезивный препарат на основе </w:t>
      </w:r>
      <w:r w:rsidRPr="00142D77">
        <w:rPr>
          <w:rFonts w:ascii="Times New Roman" w:hAnsi="Times New Roman"/>
          <w:szCs w:val="20"/>
        </w:rPr>
        <w:t>наносуспензии с улучшенной биодос</w:t>
      </w:r>
      <w:r w:rsidR="00AB22C0" w:rsidRPr="00142D77">
        <w:rPr>
          <w:rFonts w:ascii="Times New Roman" w:hAnsi="Times New Roman"/>
          <w:szCs w:val="20"/>
        </w:rPr>
        <w:t xml:space="preserve">тупностью лоратадина. По итогам работы биодоступность наносуспензии при </w:t>
      </w:r>
      <w:r w:rsidRPr="00142D77">
        <w:rPr>
          <w:rFonts w:ascii="Times New Roman" w:hAnsi="Times New Roman"/>
          <w:szCs w:val="20"/>
        </w:rPr>
        <w:t xml:space="preserve">назальном введении оказалась в 5,54 раза </w:t>
      </w:r>
      <w:r w:rsidR="00AB22C0" w:rsidRPr="00142D77">
        <w:rPr>
          <w:rFonts w:ascii="Times New Roman" w:hAnsi="Times New Roman"/>
          <w:szCs w:val="20"/>
        </w:rPr>
        <w:t>выше по сравнению с пероральным введением.</w:t>
      </w:r>
    </w:p>
    <w:p w:rsidR="0042006A" w:rsidRPr="00142D77" w:rsidRDefault="0042006A" w:rsidP="0042006A">
      <w:pPr>
        <w:jc w:val="both"/>
        <w:rPr>
          <w:rFonts w:ascii="Times New Roman" w:hAnsi="Times New Roman"/>
          <w:szCs w:val="20"/>
        </w:rPr>
      </w:pPr>
      <w:r w:rsidRPr="00142D77">
        <w:rPr>
          <w:rFonts w:ascii="Times New Roman" w:hAnsi="Times New Roman"/>
          <w:szCs w:val="20"/>
        </w:rPr>
        <w:t>Результаты, полученные в этом исследов</w:t>
      </w:r>
      <w:r w:rsidR="00AB22C0" w:rsidRPr="00142D77">
        <w:rPr>
          <w:rFonts w:ascii="Times New Roman" w:hAnsi="Times New Roman"/>
          <w:szCs w:val="20"/>
        </w:rPr>
        <w:t xml:space="preserve">ании, указывают на перспективны </w:t>
      </w:r>
      <w:r w:rsidRPr="00142D77">
        <w:rPr>
          <w:rFonts w:ascii="Times New Roman" w:hAnsi="Times New Roman"/>
          <w:szCs w:val="20"/>
        </w:rPr>
        <w:t>назальных систем доставки на основе наносусьензии для лоратадина.</w:t>
      </w:r>
    </w:p>
    <w:p w:rsidR="00AB22C0" w:rsidRPr="00142D77" w:rsidRDefault="00743E20" w:rsidP="0042006A">
      <w:pPr>
        <w:jc w:val="both"/>
        <w:rPr>
          <w:rFonts w:ascii="Times New Roman" w:hAnsi="Times New Roman"/>
          <w:szCs w:val="20"/>
        </w:rPr>
      </w:pPr>
      <w:r w:rsidRPr="00142D77">
        <w:rPr>
          <w:rFonts w:ascii="Times New Roman" w:hAnsi="Times New Roman"/>
          <w:szCs w:val="20"/>
        </w:rPr>
        <w:tab/>
        <w:t xml:space="preserve">- </w:t>
      </w:r>
      <w:r w:rsidR="00AB22C0" w:rsidRPr="00142D77">
        <w:rPr>
          <w:rFonts w:ascii="Times New Roman" w:hAnsi="Times New Roman"/>
          <w:szCs w:val="20"/>
        </w:rPr>
        <w:t>Гели.</w:t>
      </w:r>
    </w:p>
    <w:p w:rsidR="00AB22C0" w:rsidRPr="00142D77" w:rsidRDefault="00AB22C0" w:rsidP="00AB22C0">
      <w:pPr>
        <w:jc w:val="both"/>
        <w:rPr>
          <w:rFonts w:ascii="Times New Roman" w:hAnsi="Times New Roman"/>
          <w:szCs w:val="20"/>
        </w:rPr>
      </w:pPr>
      <w:r w:rsidRPr="00142D77">
        <w:rPr>
          <w:rFonts w:ascii="Times New Roman" w:hAnsi="Times New Roman"/>
          <w:szCs w:val="20"/>
        </w:rPr>
        <w:tab/>
        <w:t>Гель представляет собой мягкий, твердый или полутвердый материал, состоящий из двух или более компонентов, один из которых представляет собой жидкость, присутствующую в значительном количестве. Полутвердые характеристики гелей можно определить с точки зрения двух динамических механических свойств: модуля упругости и модуля вязкос</w:t>
      </w:r>
      <w:r w:rsidR="00EC59AF" w:rsidRPr="00142D77">
        <w:rPr>
          <w:rFonts w:ascii="Times New Roman" w:hAnsi="Times New Roman"/>
          <w:szCs w:val="20"/>
        </w:rPr>
        <w:t>ти G» [6,12</w:t>
      </w:r>
      <w:r w:rsidRPr="00142D77">
        <w:rPr>
          <w:rFonts w:ascii="Times New Roman" w:hAnsi="Times New Roman"/>
          <w:szCs w:val="20"/>
        </w:rPr>
        <w:t>]. Реологические свойства гелей зависят от типа полимера, его концентрации и физического состояния геля. Биоадгезивные полимеры показали перспективы при разработке назальных составов, так как могут контролировать скорость и степень высвобождения лекарств, что приводит к снижению частоты приема лекарств и улучшению соблюдения пациентами режима лечения [8]. Более того, длительное время контакта в месте абсорбции может улучшить биодоступность лекарства за счет замедлени</w:t>
      </w:r>
      <w:r w:rsidR="00EC59AF" w:rsidRPr="00142D77">
        <w:rPr>
          <w:rFonts w:ascii="Times New Roman" w:hAnsi="Times New Roman"/>
          <w:szCs w:val="20"/>
        </w:rPr>
        <w:t>я мукоцилиарного движения [13</w:t>
      </w:r>
      <w:r w:rsidRPr="00142D77">
        <w:rPr>
          <w:rFonts w:ascii="Times New Roman" w:hAnsi="Times New Roman"/>
          <w:szCs w:val="20"/>
        </w:rPr>
        <w:t>].</w:t>
      </w:r>
    </w:p>
    <w:p w:rsidR="00AB22C0" w:rsidRPr="00142D77" w:rsidRDefault="00743E20" w:rsidP="00AB22C0">
      <w:pPr>
        <w:jc w:val="both"/>
        <w:rPr>
          <w:rFonts w:ascii="Times New Roman" w:hAnsi="Times New Roman"/>
          <w:szCs w:val="20"/>
        </w:rPr>
      </w:pPr>
      <w:r w:rsidRPr="00142D77">
        <w:rPr>
          <w:rFonts w:ascii="Times New Roman" w:hAnsi="Times New Roman"/>
          <w:szCs w:val="20"/>
        </w:rPr>
        <w:tab/>
        <w:t xml:space="preserve">- </w:t>
      </w:r>
      <w:r w:rsidR="002733D8" w:rsidRPr="00142D77">
        <w:rPr>
          <w:rFonts w:ascii="Times New Roman" w:hAnsi="Times New Roman"/>
          <w:szCs w:val="20"/>
        </w:rPr>
        <w:t>Липосомы.</w:t>
      </w:r>
    </w:p>
    <w:p w:rsidR="002733D8" w:rsidRPr="00142D77" w:rsidRDefault="002733D8" w:rsidP="002733D8">
      <w:pPr>
        <w:ind w:firstLine="708"/>
        <w:jc w:val="both"/>
        <w:rPr>
          <w:rFonts w:ascii="Times New Roman" w:hAnsi="Times New Roman"/>
          <w:szCs w:val="20"/>
        </w:rPr>
      </w:pPr>
      <w:r w:rsidRPr="00142D77">
        <w:rPr>
          <w:rFonts w:ascii="Times New Roman" w:hAnsi="Times New Roman"/>
          <w:szCs w:val="20"/>
        </w:rPr>
        <w:t>Липосомы представляют собой спонтанно образующиеся сферические везикулы с гидрофильным ядром и оболочкой, состоящей из одного (одноламеллярного) или нескольких (мультиламеллярных) фосфолипидных бислоев [6]. Благодаря такой амфифильной структуре липиды могут служить носителями гидрофильных, липофильных и амфипатических лекарственных средств.</w:t>
      </w:r>
    </w:p>
    <w:p w:rsidR="002733D8" w:rsidRPr="00142D77" w:rsidRDefault="00743E20" w:rsidP="0042006A">
      <w:pPr>
        <w:widowControl/>
        <w:suppressAutoHyphens w:val="0"/>
        <w:jc w:val="both"/>
        <w:rPr>
          <w:rFonts w:ascii="Times New Roman" w:hAnsi="Times New Roman"/>
          <w:szCs w:val="20"/>
        </w:rPr>
      </w:pPr>
      <w:r w:rsidRPr="00142D77">
        <w:rPr>
          <w:rFonts w:ascii="Times New Roman" w:hAnsi="Times New Roman"/>
          <w:szCs w:val="20"/>
        </w:rPr>
        <w:tab/>
        <w:t xml:space="preserve">- </w:t>
      </w:r>
      <w:r w:rsidR="002733D8" w:rsidRPr="00142D77">
        <w:rPr>
          <w:rFonts w:ascii="Times New Roman" w:hAnsi="Times New Roman"/>
          <w:szCs w:val="20"/>
        </w:rPr>
        <w:t xml:space="preserve"> Аэрогели.</w:t>
      </w:r>
    </w:p>
    <w:p w:rsidR="002733D8" w:rsidRPr="00142D77" w:rsidRDefault="002733D8" w:rsidP="002733D8">
      <w:pPr>
        <w:widowControl/>
        <w:suppressAutoHyphens w:val="0"/>
        <w:jc w:val="both"/>
        <w:rPr>
          <w:rFonts w:ascii="Times New Roman" w:hAnsi="Times New Roman"/>
          <w:szCs w:val="20"/>
        </w:rPr>
      </w:pPr>
      <w:r w:rsidRPr="00142D77">
        <w:rPr>
          <w:rFonts w:ascii="Times New Roman" w:hAnsi="Times New Roman"/>
          <w:szCs w:val="20"/>
        </w:rPr>
        <w:tab/>
        <w:t xml:space="preserve">В статье приведены результаты разработки систем доставки на основе </w:t>
      </w:r>
      <w:r w:rsidR="00EC59AF" w:rsidRPr="00142D77">
        <w:rPr>
          <w:rFonts w:ascii="Times New Roman" w:hAnsi="Times New Roman"/>
          <w:szCs w:val="20"/>
        </w:rPr>
        <w:t>белковых аэрогелей [14</w:t>
      </w:r>
      <w:r w:rsidRPr="00142D77">
        <w:rPr>
          <w:rFonts w:ascii="Times New Roman" w:hAnsi="Times New Roman"/>
          <w:szCs w:val="20"/>
        </w:rPr>
        <w:t xml:space="preserve">]. Белковые аэрогели получали гелеобразованием при воздействии температуры с последующей сверхкритической сушкой. Полученные частицы белковых аэрогелей имеют удельную поверхность до 350 м2/г при объеме пор до 2,9 см2/г, а также пористость до 95%. Результаты исследований in vivo показали, что кломипрамин - антидепрессант, достигает максимальных концентраций в плазме крови ткани головного мозга крыс на 30 минуте после назального введения. </w:t>
      </w:r>
    </w:p>
    <w:p w:rsidR="00DC1F64" w:rsidRPr="00142D77" w:rsidRDefault="00DC1F64" w:rsidP="00DC1F64">
      <w:pPr>
        <w:widowControl/>
        <w:suppressAutoHyphens w:val="0"/>
        <w:ind w:firstLine="708"/>
        <w:jc w:val="both"/>
        <w:rPr>
          <w:rFonts w:ascii="Times New Roman" w:hAnsi="Times New Roman"/>
          <w:szCs w:val="20"/>
        </w:rPr>
      </w:pPr>
      <w:r w:rsidRPr="00142D77">
        <w:rPr>
          <w:rFonts w:ascii="Times New Roman" w:hAnsi="Times New Roman"/>
          <w:szCs w:val="20"/>
        </w:rPr>
        <w:t>Результаты исследования</w:t>
      </w:r>
      <w:r w:rsidR="002733D8" w:rsidRPr="00142D77">
        <w:rPr>
          <w:rFonts w:ascii="Times New Roman" w:hAnsi="Times New Roman"/>
          <w:szCs w:val="20"/>
        </w:rPr>
        <w:t xml:space="preserve"> отражают </w:t>
      </w:r>
      <w:r w:rsidRPr="00142D77">
        <w:rPr>
          <w:rFonts w:ascii="Times New Roman" w:hAnsi="Times New Roman"/>
          <w:szCs w:val="20"/>
        </w:rPr>
        <w:t xml:space="preserve">перспективное применение </w:t>
      </w:r>
      <w:r w:rsidR="002733D8" w:rsidRPr="00142D77">
        <w:rPr>
          <w:rFonts w:ascii="Times New Roman" w:hAnsi="Times New Roman"/>
          <w:szCs w:val="20"/>
        </w:rPr>
        <w:t>полученных инновационных систем н</w:t>
      </w:r>
      <w:r w:rsidRPr="00142D77">
        <w:rPr>
          <w:rFonts w:ascii="Times New Roman" w:hAnsi="Times New Roman"/>
          <w:szCs w:val="20"/>
        </w:rPr>
        <w:t xml:space="preserve">азальной </w:t>
      </w:r>
      <w:r w:rsidR="002733D8" w:rsidRPr="00142D77">
        <w:rPr>
          <w:rFonts w:ascii="Times New Roman" w:hAnsi="Times New Roman"/>
          <w:szCs w:val="20"/>
        </w:rPr>
        <w:t>доставки для лечения социально значимых заболеваний.</w:t>
      </w:r>
    </w:p>
    <w:p w:rsidR="00DC1F64" w:rsidRPr="00142D77" w:rsidRDefault="00DC1F64" w:rsidP="00DC1F64">
      <w:pPr>
        <w:widowControl/>
        <w:suppressAutoHyphens w:val="0"/>
        <w:jc w:val="both"/>
        <w:rPr>
          <w:rFonts w:ascii="Times New Roman" w:hAnsi="Times New Roman"/>
          <w:szCs w:val="20"/>
        </w:rPr>
      </w:pPr>
      <w:r w:rsidRPr="00142D77">
        <w:rPr>
          <w:rFonts w:ascii="Times New Roman" w:hAnsi="Times New Roman"/>
          <w:szCs w:val="20"/>
        </w:rPr>
        <w:tab/>
        <w:t xml:space="preserve">8) Наночастицы. </w:t>
      </w:r>
    </w:p>
    <w:p w:rsidR="003A62E8" w:rsidRPr="00142D77" w:rsidRDefault="003A62E8" w:rsidP="003A62E8">
      <w:pPr>
        <w:widowControl/>
        <w:suppressAutoHyphens w:val="0"/>
        <w:ind w:firstLine="708"/>
        <w:jc w:val="both"/>
        <w:rPr>
          <w:rFonts w:ascii="Times New Roman" w:hAnsi="Times New Roman"/>
          <w:szCs w:val="20"/>
        </w:rPr>
      </w:pPr>
      <w:r w:rsidRPr="00142D77">
        <w:rPr>
          <w:rFonts w:ascii="Times New Roman" w:hAnsi="Times New Roman"/>
          <w:szCs w:val="20"/>
        </w:rPr>
        <w:t xml:space="preserve">Наночастицы представляют собой отдельные твердые тела, которые четко отделены от окружающей среды, их размеры варьируются </w:t>
      </w:r>
      <w:r w:rsidR="00215904">
        <w:rPr>
          <w:rFonts w:ascii="Times New Roman" w:hAnsi="Times New Roman"/>
          <w:szCs w:val="20"/>
        </w:rPr>
        <w:t>от 1 до 10</w:t>
      </w:r>
      <w:r w:rsidRPr="00142D77">
        <w:rPr>
          <w:rFonts w:ascii="Times New Roman" w:hAnsi="Times New Roman"/>
          <w:szCs w:val="20"/>
        </w:rPr>
        <w:t>0 нм.</w:t>
      </w:r>
    </w:p>
    <w:p w:rsidR="00DC1F64" w:rsidRPr="00142D77" w:rsidRDefault="00DC1F64" w:rsidP="00DC1F64">
      <w:pPr>
        <w:widowControl/>
        <w:suppressAutoHyphens w:val="0"/>
        <w:jc w:val="both"/>
        <w:rPr>
          <w:rFonts w:ascii="Times New Roman" w:hAnsi="Times New Roman"/>
          <w:szCs w:val="20"/>
        </w:rPr>
      </w:pPr>
      <w:r w:rsidRPr="00142D77">
        <w:rPr>
          <w:rFonts w:ascii="Times New Roman" w:hAnsi="Times New Roman"/>
          <w:szCs w:val="20"/>
        </w:rPr>
        <w:tab/>
        <w:t xml:space="preserve">Среди интраназальных систем доставки лекарств мукоадгезивные наночастицы хитозана (НЧ) обладают способностью снижать мукоцилиарный клиренс, временно проходить через плотные соединения клеток и обеспечивать путь транспорта АФС от мембраны носа в мозг парацеллюлярным путем. Это достигается благодаря размеру наночастиц, повышенной проницаемости и способности инкапсулировать различные АФС </w:t>
      </w:r>
      <w:r w:rsidR="00FE2EDC" w:rsidRPr="00142D77">
        <w:rPr>
          <w:rFonts w:ascii="Times New Roman" w:hAnsi="Times New Roman"/>
          <w:szCs w:val="20"/>
        </w:rPr>
        <w:t>[15,16</w:t>
      </w:r>
      <w:r w:rsidRPr="00142D77">
        <w:rPr>
          <w:rFonts w:ascii="Times New Roman" w:hAnsi="Times New Roman"/>
          <w:szCs w:val="20"/>
        </w:rPr>
        <w:t>]. Венлафаксин - антидепрессант двойного действия (ингибитор обратного захвата серотонина и норадреналина). Пероральная терапия венлафаксина сталкивается с некоторыми проблемами, такими как медленное начало действия и побочные эффекты, такие как тахикардия, повышение артериального давления, утомляемость, головная боль, головокружение и низкая биодост</w:t>
      </w:r>
      <w:r w:rsidR="00FE2EDC" w:rsidRPr="00142D77">
        <w:rPr>
          <w:rFonts w:ascii="Times New Roman" w:hAnsi="Times New Roman"/>
          <w:szCs w:val="20"/>
        </w:rPr>
        <w:t>упность (40-45%). В статье [17</w:t>
      </w:r>
      <w:r w:rsidRPr="00142D77">
        <w:rPr>
          <w:rFonts w:ascii="Times New Roman" w:hAnsi="Times New Roman"/>
          <w:szCs w:val="20"/>
        </w:rPr>
        <w:t>] получили наночастицы хитозана с внедренным венлафаксином для усиления проникновения венлафаксина в мозг с помощью интраназальной доставки. Одну фазу, которая содержала раствор поликатиона хитозана, смешивали с другой, которая содержала раствор полианиона триполифосфата натрия при комнатной температуре и венлафаксина. Венлафаксин растворяли в растворе хитозана при соотношении лекарственного средства и полимера 1:1 перед добавлением триполифосфата натрия. Соотношение мозг/кровь для венлафаксина (внутривенно), венлафаксина (внутривенно) и НЧ хитозана венлафаксина (интраназально) составило 0,03, 0,07 и 0,16 соответственно через 0,5 часа, что соответствует улучшенной проницаемости в мозг при использовании НЧ с внедренным венлафаксином, что указывает на более высокую эффективность транспорта лекарств в мозг.</w:t>
      </w:r>
    </w:p>
    <w:p w:rsidR="00DC1F64" w:rsidRPr="00142D77" w:rsidRDefault="00FE2EDC" w:rsidP="00DC1F64">
      <w:pPr>
        <w:widowControl/>
        <w:suppressAutoHyphens w:val="0"/>
        <w:ind w:firstLine="708"/>
        <w:jc w:val="both"/>
        <w:rPr>
          <w:rFonts w:ascii="Times New Roman" w:hAnsi="Times New Roman"/>
          <w:szCs w:val="20"/>
        </w:rPr>
      </w:pPr>
      <w:r w:rsidRPr="00142D77">
        <w:rPr>
          <w:rFonts w:ascii="Times New Roman" w:hAnsi="Times New Roman"/>
          <w:szCs w:val="20"/>
        </w:rPr>
        <w:t>В другой статье авторы [18</w:t>
      </w:r>
      <w:r w:rsidR="00DC1F64" w:rsidRPr="00142D77">
        <w:rPr>
          <w:rFonts w:ascii="Times New Roman" w:hAnsi="Times New Roman"/>
          <w:szCs w:val="20"/>
        </w:rPr>
        <w:t>] исследовали наночастицы альгината и хитозана с внедренным венлафаксином, для лечения депрессии через интраназальный путь доставки из носа в мозг. Фармакодинамические исследования антидепрессивной активности наночастиц альгината и хитозана недренным венлафаксином проводились in vivo помощью теста принудительного плавания. Результаты теста показали, что лечение при назальном введении наночастиц альгината и хитозана с внедренным венлафаксином значительно улучшало параметры поведенческого анализа,</w:t>
      </w:r>
    </w:p>
    <w:p w:rsidR="00DC1F64" w:rsidRPr="00142D77" w:rsidRDefault="00DC1F64" w:rsidP="00DC1F64">
      <w:pPr>
        <w:widowControl/>
        <w:suppressAutoHyphens w:val="0"/>
        <w:jc w:val="both"/>
        <w:rPr>
          <w:rFonts w:ascii="Times New Roman" w:hAnsi="Times New Roman"/>
          <w:szCs w:val="20"/>
        </w:rPr>
      </w:pPr>
      <w:r w:rsidRPr="00142D77">
        <w:rPr>
          <w:rFonts w:ascii="Times New Roman" w:hAnsi="Times New Roman"/>
          <w:szCs w:val="20"/>
        </w:rPr>
        <w:t xml:space="preserve">включая плавание, лазание и неподвижность. </w:t>
      </w:r>
    </w:p>
    <w:p w:rsidR="00DC1F64" w:rsidRPr="00142D77" w:rsidRDefault="00FE2EDC" w:rsidP="00DC1F64">
      <w:pPr>
        <w:widowControl/>
        <w:suppressAutoHyphens w:val="0"/>
        <w:ind w:firstLine="708"/>
        <w:jc w:val="both"/>
        <w:rPr>
          <w:rFonts w:ascii="Times New Roman" w:hAnsi="Times New Roman"/>
          <w:szCs w:val="20"/>
        </w:rPr>
      </w:pPr>
      <w:r w:rsidRPr="00142D77">
        <w:rPr>
          <w:rFonts w:ascii="Times New Roman" w:hAnsi="Times New Roman"/>
          <w:szCs w:val="20"/>
        </w:rPr>
        <w:lastRenderedPageBreak/>
        <w:t>В данном исследовании [19</w:t>
      </w:r>
      <w:r w:rsidR="00DC1F64" w:rsidRPr="00142D77">
        <w:rPr>
          <w:rFonts w:ascii="Times New Roman" w:hAnsi="Times New Roman"/>
          <w:szCs w:val="20"/>
        </w:rPr>
        <w:t xml:space="preserve">] получали наночастицы PLGA-хитозана, с внедренным десвенлафаксином, методом испарения эмульсии растворителя. Показано, что наночастицы PLGA-хитозана с внедренным десвенлафаксином при интраназальном введении значительно уменьшали симптомы депрессии. </w:t>
      </w:r>
      <w:r w:rsidR="00747C7D" w:rsidRPr="00142D77">
        <w:rPr>
          <w:rFonts w:ascii="Times New Roman" w:hAnsi="Times New Roman"/>
          <w:szCs w:val="20"/>
        </w:rPr>
        <w:t>Показано</w:t>
      </w:r>
      <w:r w:rsidR="00DC1F64" w:rsidRPr="00142D77">
        <w:rPr>
          <w:rFonts w:ascii="Times New Roman" w:hAnsi="Times New Roman"/>
          <w:szCs w:val="20"/>
        </w:rPr>
        <w:t xml:space="preserve"> высокое содержание десвенлафаксина в мозге в разные моменты времени, что продемонстрировало его эффективность при лечении депрессии.</w:t>
      </w:r>
    </w:p>
    <w:p w:rsidR="00DC1F64" w:rsidRPr="001B09DC" w:rsidRDefault="002B7206" w:rsidP="002B7206">
      <w:pPr>
        <w:widowControl/>
        <w:suppressAutoHyphens w:val="0"/>
        <w:ind w:firstLine="708"/>
        <w:jc w:val="right"/>
        <w:rPr>
          <w:rFonts w:ascii="Times New Roman" w:hAnsi="Times New Roman"/>
          <w:b/>
          <w:i/>
          <w:sz w:val="18"/>
          <w:szCs w:val="18"/>
        </w:rPr>
      </w:pPr>
      <w:r w:rsidRPr="001B09DC">
        <w:rPr>
          <w:rFonts w:ascii="Times New Roman" w:hAnsi="Times New Roman"/>
          <w:b/>
          <w:i/>
          <w:sz w:val="18"/>
          <w:szCs w:val="18"/>
        </w:rPr>
        <w:t>Таблица 1</w:t>
      </w:r>
    </w:p>
    <w:p w:rsidR="00FD4C05" w:rsidRPr="001B09DC" w:rsidRDefault="002B7206" w:rsidP="002B7206">
      <w:pPr>
        <w:widowControl/>
        <w:suppressAutoHyphens w:val="0"/>
        <w:ind w:firstLine="708"/>
        <w:jc w:val="center"/>
        <w:rPr>
          <w:rFonts w:ascii="Times New Roman" w:hAnsi="Times New Roman"/>
          <w:b/>
          <w:sz w:val="18"/>
          <w:szCs w:val="18"/>
        </w:rPr>
      </w:pPr>
      <w:r w:rsidRPr="001B09DC">
        <w:rPr>
          <w:rFonts w:ascii="Times New Roman" w:hAnsi="Times New Roman"/>
          <w:b/>
          <w:sz w:val="18"/>
          <w:szCs w:val="18"/>
        </w:rPr>
        <w:t>Р</w:t>
      </w:r>
      <w:r w:rsidR="00FD4C05" w:rsidRPr="001B09DC">
        <w:rPr>
          <w:rFonts w:ascii="Times New Roman" w:hAnsi="Times New Roman"/>
          <w:b/>
          <w:sz w:val="18"/>
          <w:szCs w:val="18"/>
        </w:rPr>
        <w:t xml:space="preserve">азработанные препараты </w:t>
      </w:r>
      <w:r w:rsidR="00D11A6D" w:rsidRPr="001B09DC">
        <w:rPr>
          <w:rFonts w:ascii="Times New Roman" w:hAnsi="Times New Roman"/>
          <w:b/>
          <w:sz w:val="18"/>
          <w:szCs w:val="18"/>
        </w:rPr>
        <w:t>назального ведения для различного</w:t>
      </w:r>
      <w:r w:rsidR="00FD4C05" w:rsidRPr="001B09DC">
        <w:rPr>
          <w:rFonts w:ascii="Times New Roman" w:hAnsi="Times New Roman"/>
          <w:b/>
          <w:sz w:val="18"/>
          <w:szCs w:val="18"/>
        </w:rPr>
        <w:t xml:space="preserve"> применения</w:t>
      </w:r>
    </w:p>
    <w:p w:rsidR="00FD4C05" w:rsidRPr="001B09DC" w:rsidRDefault="00FD4C05" w:rsidP="002B7206">
      <w:pPr>
        <w:widowControl/>
        <w:suppressAutoHyphens w:val="0"/>
        <w:ind w:firstLine="708"/>
        <w:jc w:val="center"/>
        <w:rPr>
          <w:rFonts w:ascii="Times New Roman" w:hAnsi="Times New Roman"/>
          <w:b/>
          <w:sz w:val="18"/>
          <w:szCs w:val="18"/>
        </w:rPr>
      </w:pPr>
    </w:p>
    <w:tbl>
      <w:tblPr>
        <w:tblStyle w:val="ac"/>
        <w:tblW w:w="0" w:type="auto"/>
        <w:tblLayout w:type="fixed"/>
        <w:tblLook w:val="04A0" w:firstRow="1" w:lastRow="0" w:firstColumn="1" w:lastColumn="0" w:noHBand="0" w:noVBand="1"/>
      </w:tblPr>
      <w:tblGrid>
        <w:gridCol w:w="2405"/>
        <w:gridCol w:w="3605"/>
        <w:gridCol w:w="3335"/>
      </w:tblGrid>
      <w:tr w:rsidR="00FD4C05" w:rsidRPr="00142D77" w:rsidTr="00F10B38">
        <w:tc>
          <w:tcPr>
            <w:tcW w:w="2405" w:type="dxa"/>
            <w:tcBorders>
              <w:bottom w:val="single" w:sz="4" w:space="0" w:color="auto"/>
            </w:tcBorders>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Цель</w:t>
            </w:r>
          </w:p>
        </w:tc>
        <w:tc>
          <w:tcPr>
            <w:tcW w:w="3605" w:type="dxa"/>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Симптомы</w:t>
            </w:r>
          </w:p>
        </w:tc>
        <w:tc>
          <w:tcPr>
            <w:tcW w:w="3335" w:type="dxa"/>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АФС</w:t>
            </w:r>
          </w:p>
        </w:tc>
      </w:tr>
      <w:tr w:rsidR="00FD4C05" w:rsidRPr="00142D77" w:rsidTr="00F10B38">
        <w:trPr>
          <w:trHeight w:val="830"/>
        </w:trPr>
        <w:tc>
          <w:tcPr>
            <w:tcW w:w="2405" w:type="dxa"/>
            <w:tcBorders>
              <w:bottom w:val="nil"/>
            </w:tcBorders>
          </w:tcPr>
          <w:p w:rsidR="00FD4C05" w:rsidRPr="00142D77" w:rsidRDefault="00FD4C05" w:rsidP="00DC1F64">
            <w:pPr>
              <w:widowControl/>
              <w:suppressAutoHyphens w:val="0"/>
              <w:jc w:val="both"/>
              <w:rPr>
                <w:rFonts w:ascii="Times New Roman" w:hAnsi="Times New Roman"/>
                <w:szCs w:val="20"/>
              </w:rPr>
            </w:pPr>
          </w:p>
        </w:tc>
        <w:tc>
          <w:tcPr>
            <w:tcW w:w="3605" w:type="dxa"/>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Лечение боли</w:t>
            </w:r>
          </w:p>
        </w:tc>
        <w:tc>
          <w:tcPr>
            <w:tcW w:w="3335" w:type="dxa"/>
          </w:tcPr>
          <w:p w:rsidR="00FD4C05" w:rsidRPr="00142D77" w:rsidRDefault="00FD4C05" w:rsidP="00FD4C05">
            <w:pPr>
              <w:widowControl/>
              <w:suppressAutoHyphens w:val="0"/>
              <w:jc w:val="both"/>
              <w:rPr>
                <w:rFonts w:ascii="Times New Roman" w:hAnsi="Times New Roman"/>
                <w:szCs w:val="20"/>
              </w:rPr>
            </w:pPr>
            <w:r w:rsidRPr="00142D77">
              <w:rPr>
                <w:rFonts w:ascii="Times New Roman" w:hAnsi="Times New Roman"/>
                <w:szCs w:val="20"/>
              </w:rPr>
              <w:t>Производные морфина</w:t>
            </w:r>
          </w:p>
          <w:p w:rsidR="00FD4C05" w:rsidRPr="00142D77" w:rsidRDefault="00FD4C05" w:rsidP="00FD4C05">
            <w:pPr>
              <w:widowControl/>
              <w:suppressAutoHyphens w:val="0"/>
              <w:jc w:val="both"/>
              <w:rPr>
                <w:rFonts w:ascii="Times New Roman" w:hAnsi="Times New Roman"/>
                <w:szCs w:val="20"/>
              </w:rPr>
            </w:pPr>
            <w:r w:rsidRPr="00142D77">
              <w:rPr>
                <w:rFonts w:ascii="Times New Roman" w:hAnsi="Times New Roman"/>
                <w:szCs w:val="20"/>
              </w:rPr>
              <w:t>(фентанил, диаморфин)</w:t>
            </w:r>
          </w:p>
          <w:p w:rsidR="00FD4C05" w:rsidRPr="00142D77" w:rsidRDefault="00FD4C05" w:rsidP="00FD4C05">
            <w:pPr>
              <w:widowControl/>
              <w:suppressAutoHyphens w:val="0"/>
              <w:jc w:val="both"/>
              <w:rPr>
                <w:rFonts w:ascii="Times New Roman" w:hAnsi="Times New Roman"/>
                <w:szCs w:val="20"/>
              </w:rPr>
            </w:pPr>
            <w:r w:rsidRPr="00142D77">
              <w:rPr>
                <w:rFonts w:ascii="Times New Roman" w:hAnsi="Times New Roman"/>
                <w:szCs w:val="20"/>
              </w:rPr>
              <w:t>Кеторолак</w:t>
            </w:r>
          </w:p>
        </w:tc>
      </w:tr>
      <w:tr w:rsidR="00FD4C05" w:rsidRPr="00142D77" w:rsidTr="00727CF2">
        <w:tc>
          <w:tcPr>
            <w:tcW w:w="2405" w:type="dxa"/>
            <w:tcBorders>
              <w:top w:val="nil"/>
              <w:bottom w:val="nil"/>
            </w:tcBorders>
          </w:tcPr>
          <w:p w:rsidR="00FD4C05" w:rsidRPr="00142D77" w:rsidRDefault="00FD4C05" w:rsidP="00DC1F64">
            <w:pPr>
              <w:widowControl/>
              <w:suppressAutoHyphens w:val="0"/>
              <w:jc w:val="both"/>
              <w:rPr>
                <w:rFonts w:ascii="Times New Roman" w:hAnsi="Times New Roman"/>
                <w:szCs w:val="20"/>
              </w:rPr>
            </w:pPr>
          </w:p>
        </w:tc>
        <w:tc>
          <w:tcPr>
            <w:tcW w:w="3605" w:type="dxa"/>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Прорывная боль при раке</w:t>
            </w:r>
          </w:p>
        </w:tc>
        <w:tc>
          <w:tcPr>
            <w:tcW w:w="3335" w:type="dxa"/>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Фентанил гель</w:t>
            </w:r>
          </w:p>
        </w:tc>
      </w:tr>
      <w:tr w:rsidR="00FD4C05" w:rsidRPr="00142D77" w:rsidTr="00727CF2">
        <w:tc>
          <w:tcPr>
            <w:tcW w:w="2405" w:type="dxa"/>
            <w:tcBorders>
              <w:top w:val="nil"/>
              <w:bottom w:val="single" w:sz="4" w:space="0" w:color="auto"/>
            </w:tcBorders>
          </w:tcPr>
          <w:p w:rsidR="00FD4C05" w:rsidRPr="00142D77" w:rsidRDefault="00FD4C05" w:rsidP="00DC1F64">
            <w:pPr>
              <w:widowControl/>
              <w:suppressAutoHyphens w:val="0"/>
              <w:jc w:val="both"/>
              <w:rPr>
                <w:rFonts w:ascii="Times New Roman" w:hAnsi="Times New Roman"/>
                <w:szCs w:val="20"/>
              </w:rPr>
            </w:pPr>
          </w:p>
          <w:p w:rsidR="00727CF2" w:rsidRPr="00142D77" w:rsidRDefault="00727CF2" w:rsidP="00DC1F64">
            <w:pPr>
              <w:widowControl/>
              <w:suppressAutoHyphens w:val="0"/>
              <w:jc w:val="both"/>
              <w:rPr>
                <w:rFonts w:ascii="Times New Roman" w:hAnsi="Times New Roman"/>
                <w:szCs w:val="20"/>
              </w:rPr>
            </w:pPr>
            <w:r w:rsidRPr="00142D77">
              <w:rPr>
                <w:rFonts w:ascii="Times New Roman" w:hAnsi="Times New Roman"/>
                <w:szCs w:val="20"/>
              </w:rPr>
              <w:t>Мозг</w:t>
            </w:r>
            <w:r w:rsidRPr="00142D77">
              <w:rPr>
                <w:rFonts w:ascii="Times New Roman" w:hAnsi="Times New Roman"/>
                <w:szCs w:val="20"/>
                <w:lang w:val="az-Latn-AZ"/>
              </w:rPr>
              <w:t>/</w:t>
            </w:r>
            <w:r w:rsidRPr="00142D77">
              <w:rPr>
                <w:rFonts w:ascii="Times New Roman" w:hAnsi="Times New Roman"/>
                <w:szCs w:val="20"/>
              </w:rPr>
              <w:t>центральная нервная система</w:t>
            </w:r>
          </w:p>
        </w:tc>
        <w:tc>
          <w:tcPr>
            <w:tcW w:w="3605" w:type="dxa"/>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Гормогальное лечение гипофиза</w:t>
            </w:r>
          </w:p>
        </w:tc>
        <w:tc>
          <w:tcPr>
            <w:tcW w:w="3335" w:type="dxa"/>
          </w:tcPr>
          <w:p w:rsidR="00FD4C05" w:rsidRPr="00142D77" w:rsidRDefault="00FD4C05" w:rsidP="0028008A">
            <w:pPr>
              <w:widowControl/>
              <w:suppressAutoHyphens w:val="0"/>
              <w:jc w:val="both"/>
              <w:rPr>
                <w:rFonts w:ascii="Times New Roman" w:hAnsi="Times New Roman"/>
                <w:szCs w:val="20"/>
              </w:rPr>
            </w:pPr>
            <w:r w:rsidRPr="00142D77">
              <w:rPr>
                <w:rFonts w:ascii="Times New Roman" w:hAnsi="Times New Roman"/>
                <w:szCs w:val="20"/>
              </w:rPr>
              <w:t>Гонадорелины, такие как бусерелин</w:t>
            </w:r>
            <w:r w:rsidR="00CD6F22" w:rsidRPr="00142D77">
              <w:rPr>
                <w:rFonts w:ascii="Times New Roman" w:hAnsi="Times New Roman"/>
                <w:szCs w:val="20"/>
              </w:rPr>
              <w:t xml:space="preserve"> </w:t>
            </w:r>
            <w:r w:rsidRPr="00142D77">
              <w:rPr>
                <w:rFonts w:ascii="Times New Roman" w:hAnsi="Times New Roman"/>
                <w:szCs w:val="20"/>
              </w:rPr>
              <w:t>при</w:t>
            </w:r>
            <w:r w:rsidR="00CD6F22" w:rsidRPr="00142D77">
              <w:rPr>
                <w:rFonts w:ascii="Times New Roman" w:hAnsi="Times New Roman"/>
                <w:szCs w:val="20"/>
              </w:rPr>
              <w:t xml:space="preserve"> </w:t>
            </w:r>
            <w:r w:rsidRPr="00142D77">
              <w:rPr>
                <w:rFonts w:ascii="Times New Roman" w:hAnsi="Times New Roman"/>
                <w:szCs w:val="20"/>
              </w:rPr>
              <w:t xml:space="preserve">раке простаты и нафарелин при </w:t>
            </w:r>
            <w:r w:rsidR="00CD6F22" w:rsidRPr="00142D77">
              <w:rPr>
                <w:rFonts w:ascii="Times New Roman" w:hAnsi="Times New Roman"/>
                <w:szCs w:val="20"/>
              </w:rPr>
              <w:t>стимуляции</w:t>
            </w:r>
            <w:r w:rsidR="0028008A" w:rsidRPr="00142D77">
              <w:rPr>
                <w:rFonts w:ascii="Times New Roman" w:hAnsi="Times New Roman"/>
                <w:szCs w:val="20"/>
              </w:rPr>
              <w:t xml:space="preserve"> </w:t>
            </w:r>
            <w:r w:rsidRPr="00142D77">
              <w:rPr>
                <w:rFonts w:ascii="Times New Roman" w:hAnsi="Times New Roman"/>
                <w:szCs w:val="20"/>
              </w:rPr>
              <w:t>эндометриозе,</w:t>
            </w:r>
            <w:r w:rsidR="00CD6F22" w:rsidRPr="00142D77">
              <w:rPr>
                <w:rFonts w:ascii="Times New Roman" w:hAnsi="Times New Roman"/>
                <w:szCs w:val="20"/>
              </w:rPr>
              <w:t xml:space="preserve"> преждевременном </w:t>
            </w:r>
            <w:r w:rsidRPr="00142D77">
              <w:rPr>
                <w:rFonts w:ascii="Times New Roman" w:hAnsi="Times New Roman"/>
                <w:szCs w:val="20"/>
              </w:rPr>
              <w:t>половом созревании.</w:t>
            </w:r>
          </w:p>
        </w:tc>
      </w:tr>
      <w:tr w:rsidR="00FD4C05" w:rsidRPr="00142D77" w:rsidTr="00727CF2">
        <w:tc>
          <w:tcPr>
            <w:tcW w:w="2405" w:type="dxa"/>
            <w:tcBorders>
              <w:top w:val="single" w:sz="4" w:space="0" w:color="auto"/>
              <w:bottom w:val="nil"/>
            </w:tcBorders>
          </w:tcPr>
          <w:p w:rsidR="00FD4C05" w:rsidRPr="00142D77" w:rsidRDefault="00FD4C05" w:rsidP="00DC1F64">
            <w:pPr>
              <w:widowControl/>
              <w:suppressAutoHyphens w:val="0"/>
              <w:jc w:val="both"/>
              <w:rPr>
                <w:rFonts w:ascii="Times New Roman" w:hAnsi="Times New Roman"/>
                <w:szCs w:val="20"/>
              </w:rPr>
            </w:pPr>
          </w:p>
        </w:tc>
        <w:tc>
          <w:tcPr>
            <w:tcW w:w="3605" w:type="dxa"/>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Мигрень</w:t>
            </w:r>
          </w:p>
        </w:tc>
        <w:tc>
          <w:tcPr>
            <w:tcW w:w="3335" w:type="dxa"/>
          </w:tcPr>
          <w:p w:rsidR="00FD4C05" w:rsidRPr="00142D77" w:rsidRDefault="00FD4C05" w:rsidP="00FD4C05">
            <w:pPr>
              <w:widowControl/>
              <w:suppressAutoHyphens w:val="0"/>
              <w:jc w:val="both"/>
              <w:rPr>
                <w:rFonts w:ascii="Times New Roman" w:hAnsi="Times New Roman"/>
                <w:szCs w:val="20"/>
              </w:rPr>
            </w:pPr>
            <w:r w:rsidRPr="00142D77">
              <w:rPr>
                <w:rFonts w:ascii="Times New Roman" w:hAnsi="Times New Roman"/>
                <w:szCs w:val="20"/>
              </w:rPr>
              <w:t>Суматриптан, золмитриптан, буторфанол</w:t>
            </w:r>
          </w:p>
        </w:tc>
      </w:tr>
      <w:tr w:rsidR="00CD6F22" w:rsidRPr="00142D77" w:rsidTr="003A62E8">
        <w:tc>
          <w:tcPr>
            <w:tcW w:w="2405" w:type="dxa"/>
            <w:tcBorders>
              <w:top w:val="nil"/>
              <w:bottom w:val="nil"/>
            </w:tcBorders>
          </w:tcPr>
          <w:p w:rsidR="00CD6F22" w:rsidRPr="00142D77" w:rsidRDefault="00CD6F22" w:rsidP="00DC1F64">
            <w:pPr>
              <w:widowControl/>
              <w:suppressAutoHyphens w:val="0"/>
              <w:jc w:val="both"/>
              <w:rPr>
                <w:rFonts w:ascii="Times New Roman" w:hAnsi="Times New Roman"/>
                <w:szCs w:val="20"/>
              </w:rPr>
            </w:pPr>
          </w:p>
        </w:tc>
        <w:tc>
          <w:tcPr>
            <w:tcW w:w="3605" w:type="dxa"/>
          </w:tcPr>
          <w:p w:rsidR="00CD6F22" w:rsidRPr="00142D77" w:rsidRDefault="00CD6F22" w:rsidP="00DC1F64">
            <w:pPr>
              <w:widowControl/>
              <w:suppressAutoHyphens w:val="0"/>
              <w:jc w:val="both"/>
              <w:rPr>
                <w:rFonts w:ascii="Times New Roman" w:hAnsi="Times New Roman"/>
                <w:szCs w:val="20"/>
              </w:rPr>
            </w:pPr>
            <w:r w:rsidRPr="00142D77">
              <w:rPr>
                <w:rFonts w:ascii="Times New Roman" w:hAnsi="Times New Roman"/>
                <w:szCs w:val="20"/>
              </w:rPr>
              <w:t xml:space="preserve">Окситоцин </w:t>
            </w:r>
          </w:p>
        </w:tc>
        <w:tc>
          <w:tcPr>
            <w:tcW w:w="3335" w:type="dxa"/>
          </w:tcPr>
          <w:p w:rsidR="00CD6F22" w:rsidRPr="00142D77" w:rsidRDefault="00CD6F22" w:rsidP="00CD6F22">
            <w:pPr>
              <w:widowControl/>
              <w:suppressAutoHyphens w:val="0"/>
              <w:jc w:val="both"/>
              <w:rPr>
                <w:rFonts w:ascii="Times New Roman" w:hAnsi="Times New Roman"/>
                <w:szCs w:val="20"/>
              </w:rPr>
            </w:pPr>
            <w:r w:rsidRPr="00142D77">
              <w:rPr>
                <w:rFonts w:ascii="Times New Roman" w:hAnsi="Times New Roman"/>
                <w:szCs w:val="20"/>
              </w:rPr>
              <w:t>Десмопрессин(никтурия,</w:t>
            </w:r>
          </w:p>
          <w:p w:rsidR="00F10B38" w:rsidRPr="00142D77" w:rsidRDefault="00CD6F22" w:rsidP="00F10B38">
            <w:pPr>
              <w:widowControl/>
              <w:suppressAutoHyphens w:val="0"/>
              <w:jc w:val="both"/>
              <w:rPr>
                <w:rFonts w:ascii="Times New Roman" w:hAnsi="Times New Roman"/>
                <w:szCs w:val="20"/>
              </w:rPr>
            </w:pPr>
            <w:r w:rsidRPr="00142D77">
              <w:rPr>
                <w:rFonts w:ascii="Times New Roman" w:hAnsi="Times New Roman"/>
                <w:szCs w:val="20"/>
              </w:rPr>
              <w:t xml:space="preserve">Несахарный диабет) </w:t>
            </w:r>
          </w:p>
          <w:p w:rsidR="00CD6F22" w:rsidRPr="00142D77" w:rsidRDefault="00CD6F22" w:rsidP="00CD6F22">
            <w:pPr>
              <w:widowControl/>
              <w:suppressAutoHyphens w:val="0"/>
              <w:jc w:val="both"/>
              <w:rPr>
                <w:rFonts w:ascii="Times New Roman" w:hAnsi="Times New Roman"/>
                <w:szCs w:val="20"/>
              </w:rPr>
            </w:pPr>
          </w:p>
        </w:tc>
      </w:tr>
      <w:tr w:rsidR="00FD4C05" w:rsidRPr="00142D77" w:rsidTr="003A62E8">
        <w:tc>
          <w:tcPr>
            <w:tcW w:w="2405" w:type="dxa"/>
            <w:tcBorders>
              <w:top w:val="nil"/>
              <w:bottom w:val="nil"/>
            </w:tcBorders>
          </w:tcPr>
          <w:p w:rsidR="00FD4C05" w:rsidRPr="00142D77" w:rsidRDefault="00FD4C05" w:rsidP="00DC1F64">
            <w:pPr>
              <w:widowControl/>
              <w:suppressAutoHyphens w:val="0"/>
              <w:jc w:val="both"/>
              <w:rPr>
                <w:rFonts w:ascii="Times New Roman" w:hAnsi="Times New Roman"/>
                <w:szCs w:val="20"/>
              </w:rPr>
            </w:pPr>
          </w:p>
        </w:tc>
        <w:tc>
          <w:tcPr>
            <w:tcW w:w="3605" w:type="dxa"/>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 xml:space="preserve">Симптомы отмены никотина </w:t>
            </w:r>
          </w:p>
        </w:tc>
        <w:tc>
          <w:tcPr>
            <w:tcW w:w="3335" w:type="dxa"/>
          </w:tcPr>
          <w:p w:rsidR="00FD4C05" w:rsidRPr="00142D77" w:rsidRDefault="00FD4C05" w:rsidP="00DC1F64">
            <w:pPr>
              <w:widowControl/>
              <w:suppressAutoHyphens w:val="0"/>
              <w:jc w:val="both"/>
              <w:rPr>
                <w:rFonts w:ascii="Times New Roman" w:hAnsi="Times New Roman"/>
                <w:szCs w:val="20"/>
              </w:rPr>
            </w:pPr>
            <w:r w:rsidRPr="00142D77">
              <w:rPr>
                <w:rFonts w:ascii="Times New Roman" w:hAnsi="Times New Roman"/>
                <w:szCs w:val="20"/>
              </w:rPr>
              <w:t xml:space="preserve">Никотин </w:t>
            </w:r>
          </w:p>
        </w:tc>
      </w:tr>
      <w:tr w:rsidR="00CD6F22" w:rsidRPr="00142D77" w:rsidTr="003A62E8">
        <w:tc>
          <w:tcPr>
            <w:tcW w:w="2405" w:type="dxa"/>
            <w:tcBorders>
              <w:top w:val="nil"/>
              <w:bottom w:val="nil"/>
            </w:tcBorders>
          </w:tcPr>
          <w:p w:rsidR="00CD6F22" w:rsidRPr="00142D77" w:rsidRDefault="00CD6F22" w:rsidP="00DC1F64">
            <w:pPr>
              <w:widowControl/>
              <w:suppressAutoHyphens w:val="0"/>
              <w:jc w:val="both"/>
              <w:rPr>
                <w:rFonts w:ascii="Times New Roman" w:hAnsi="Times New Roman"/>
                <w:szCs w:val="20"/>
              </w:rPr>
            </w:pPr>
          </w:p>
        </w:tc>
        <w:tc>
          <w:tcPr>
            <w:tcW w:w="3605" w:type="dxa"/>
          </w:tcPr>
          <w:p w:rsidR="00CD6F22" w:rsidRPr="00142D77" w:rsidRDefault="00CD6F22" w:rsidP="00CD6F22">
            <w:pPr>
              <w:widowControl/>
              <w:suppressAutoHyphens w:val="0"/>
              <w:jc w:val="both"/>
              <w:rPr>
                <w:rFonts w:ascii="Times New Roman" w:hAnsi="Times New Roman"/>
                <w:szCs w:val="20"/>
              </w:rPr>
            </w:pPr>
            <w:r w:rsidRPr="00142D77">
              <w:rPr>
                <w:rFonts w:ascii="Times New Roman" w:hAnsi="Times New Roman"/>
                <w:szCs w:val="20"/>
              </w:rPr>
              <w:t xml:space="preserve">Неотложное лечение </w:t>
            </w:r>
            <w:r w:rsidR="0028008A" w:rsidRPr="00142D77">
              <w:rPr>
                <w:rFonts w:ascii="Times New Roman" w:hAnsi="Times New Roman"/>
                <w:szCs w:val="20"/>
              </w:rPr>
              <w:t xml:space="preserve"> </w:t>
            </w:r>
            <w:r w:rsidRPr="00142D77">
              <w:rPr>
                <w:rFonts w:ascii="Times New Roman" w:hAnsi="Times New Roman"/>
                <w:szCs w:val="20"/>
              </w:rPr>
              <w:t>интермиттирующих</w:t>
            </w:r>
          </w:p>
          <w:p w:rsidR="00CD6F22" w:rsidRPr="00142D77" w:rsidRDefault="00CD6F22" w:rsidP="00CD6F22">
            <w:pPr>
              <w:widowControl/>
              <w:suppressAutoHyphens w:val="0"/>
              <w:jc w:val="both"/>
              <w:rPr>
                <w:rFonts w:ascii="Times New Roman" w:hAnsi="Times New Roman"/>
                <w:szCs w:val="20"/>
              </w:rPr>
            </w:pPr>
            <w:r w:rsidRPr="00142D77">
              <w:rPr>
                <w:rFonts w:ascii="Times New Roman" w:hAnsi="Times New Roman"/>
                <w:szCs w:val="20"/>
              </w:rPr>
              <w:t>стереотипных частой судорожной активности</w:t>
            </w:r>
          </w:p>
        </w:tc>
        <w:tc>
          <w:tcPr>
            <w:tcW w:w="3335" w:type="dxa"/>
          </w:tcPr>
          <w:p w:rsidR="00CD6F22" w:rsidRPr="00142D77" w:rsidRDefault="00CD6F22" w:rsidP="00DC1F64">
            <w:pPr>
              <w:widowControl/>
              <w:suppressAutoHyphens w:val="0"/>
              <w:jc w:val="both"/>
              <w:rPr>
                <w:rFonts w:ascii="Times New Roman" w:hAnsi="Times New Roman"/>
                <w:szCs w:val="20"/>
              </w:rPr>
            </w:pPr>
            <w:r w:rsidRPr="00142D77">
              <w:rPr>
                <w:rFonts w:ascii="Times New Roman" w:hAnsi="Times New Roman"/>
                <w:szCs w:val="20"/>
              </w:rPr>
              <w:t>Диазепам, мидазолам</w:t>
            </w:r>
          </w:p>
        </w:tc>
      </w:tr>
      <w:tr w:rsidR="00FD4C05" w:rsidRPr="00142D77" w:rsidTr="00727CF2">
        <w:tc>
          <w:tcPr>
            <w:tcW w:w="2405" w:type="dxa"/>
            <w:tcBorders>
              <w:top w:val="nil"/>
              <w:bottom w:val="nil"/>
            </w:tcBorders>
          </w:tcPr>
          <w:p w:rsidR="00FD4C05" w:rsidRPr="00142D77" w:rsidRDefault="00FD4C05" w:rsidP="00DC1F64">
            <w:pPr>
              <w:widowControl/>
              <w:suppressAutoHyphens w:val="0"/>
              <w:jc w:val="both"/>
              <w:rPr>
                <w:rFonts w:ascii="Times New Roman" w:hAnsi="Times New Roman"/>
                <w:szCs w:val="20"/>
              </w:rPr>
            </w:pPr>
          </w:p>
        </w:tc>
        <w:tc>
          <w:tcPr>
            <w:tcW w:w="3605" w:type="dxa"/>
          </w:tcPr>
          <w:p w:rsidR="00FD4C05" w:rsidRPr="00142D77" w:rsidRDefault="00CD6F22" w:rsidP="00DC1F64">
            <w:pPr>
              <w:widowControl/>
              <w:suppressAutoHyphens w:val="0"/>
              <w:jc w:val="both"/>
              <w:rPr>
                <w:rFonts w:ascii="Times New Roman" w:hAnsi="Times New Roman"/>
                <w:szCs w:val="20"/>
              </w:rPr>
            </w:pPr>
            <w:r w:rsidRPr="00142D77">
              <w:rPr>
                <w:rFonts w:ascii="Times New Roman" w:hAnsi="Times New Roman"/>
                <w:szCs w:val="20"/>
              </w:rPr>
              <w:t>Устойчивая к лечению депрессия</w:t>
            </w:r>
          </w:p>
        </w:tc>
        <w:tc>
          <w:tcPr>
            <w:tcW w:w="3335" w:type="dxa"/>
          </w:tcPr>
          <w:p w:rsidR="00FD4C05" w:rsidRPr="00142D77" w:rsidRDefault="00CD6F22" w:rsidP="00DC1F64">
            <w:pPr>
              <w:widowControl/>
              <w:suppressAutoHyphens w:val="0"/>
              <w:jc w:val="both"/>
              <w:rPr>
                <w:rFonts w:ascii="Times New Roman" w:hAnsi="Times New Roman"/>
                <w:szCs w:val="20"/>
              </w:rPr>
            </w:pPr>
            <w:r w:rsidRPr="00142D77">
              <w:rPr>
                <w:rFonts w:ascii="Times New Roman" w:hAnsi="Times New Roman"/>
                <w:szCs w:val="20"/>
              </w:rPr>
              <w:t>Эскетамин</w:t>
            </w:r>
          </w:p>
        </w:tc>
      </w:tr>
      <w:tr w:rsidR="00CD6F22" w:rsidRPr="00142D77" w:rsidTr="00727CF2">
        <w:tc>
          <w:tcPr>
            <w:tcW w:w="2405" w:type="dxa"/>
            <w:tcBorders>
              <w:top w:val="nil"/>
              <w:bottom w:val="nil"/>
            </w:tcBorders>
          </w:tcPr>
          <w:p w:rsidR="00CD6F22" w:rsidRPr="00142D77" w:rsidRDefault="00CD6F22" w:rsidP="00DC1F64">
            <w:pPr>
              <w:widowControl/>
              <w:suppressAutoHyphens w:val="0"/>
              <w:jc w:val="both"/>
              <w:rPr>
                <w:rFonts w:ascii="Times New Roman" w:hAnsi="Times New Roman"/>
                <w:szCs w:val="20"/>
              </w:rPr>
            </w:pPr>
          </w:p>
        </w:tc>
        <w:tc>
          <w:tcPr>
            <w:tcW w:w="3605" w:type="dxa"/>
          </w:tcPr>
          <w:p w:rsidR="00CD6F22" w:rsidRPr="00142D77" w:rsidRDefault="00CD6F22" w:rsidP="00DC1F64">
            <w:pPr>
              <w:widowControl/>
              <w:suppressAutoHyphens w:val="0"/>
              <w:jc w:val="both"/>
              <w:rPr>
                <w:rFonts w:ascii="Times New Roman" w:hAnsi="Times New Roman"/>
                <w:szCs w:val="20"/>
              </w:rPr>
            </w:pPr>
            <w:r w:rsidRPr="00142D77">
              <w:rPr>
                <w:rFonts w:ascii="Times New Roman" w:hAnsi="Times New Roman"/>
                <w:szCs w:val="20"/>
              </w:rPr>
              <w:t xml:space="preserve">Тревога, связанная с анестезией </w:t>
            </w:r>
          </w:p>
        </w:tc>
        <w:tc>
          <w:tcPr>
            <w:tcW w:w="3335" w:type="dxa"/>
          </w:tcPr>
          <w:p w:rsidR="00CD6F22" w:rsidRPr="00142D77" w:rsidRDefault="00CD6F22" w:rsidP="00CD6F22">
            <w:pPr>
              <w:widowControl/>
              <w:suppressAutoHyphens w:val="0"/>
              <w:jc w:val="both"/>
              <w:rPr>
                <w:rFonts w:ascii="Times New Roman" w:hAnsi="Times New Roman"/>
                <w:szCs w:val="20"/>
              </w:rPr>
            </w:pPr>
            <w:r w:rsidRPr="00142D77">
              <w:rPr>
                <w:rFonts w:ascii="Times New Roman" w:hAnsi="Times New Roman"/>
                <w:szCs w:val="20"/>
              </w:rPr>
              <w:t>Дексмедетомидин (утвержденный раствор для внутривенного повторно заполняемый вназальном MAD)</w:t>
            </w:r>
          </w:p>
        </w:tc>
      </w:tr>
      <w:tr w:rsidR="00CD6F22" w:rsidRPr="00142D77" w:rsidTr="00727CF2">
        <w:tc>
          <w:tcPr>
            <w:tcW w:w="2405" w:type="dxa"/>
            <w:tcBorders>
              <w:top w:val="nil"/>
              <w:bottom w:val="nil"/>
            </w:tcBorders>
          </w:tcPr>
          <w:p w:rsidR="00CD6F22" w:rsidRPr="00142D77" w:rsidRDefault="00CD6F22" w:rsidP="00DC1F64">
            <w:pPr>
              <w:widowControl/>
              <w:suppressAutoHyphens w:val="0"/>
              <w:jc w:val="both"/>
              <w:rPr>
                <w:rFonts w:ascii="Times New Roman" w:hAnsi="Times New Roman"/>
                <w:szCs w:val="20"/>
              </w:rPr>
            </w:pPr>
          </w:p>
        </w:tc>
        <w:tc>
          <w:tcPr>
            <w:tcW w:w="3605" w:type="dxa"/>
          </w:tcPr>
          <w:p w:rsidR="00CD6F22" w:rsidRPr="00142D77" w:rsidRDefault="00CD6F22" w:rsidP="00DC1F64">
            <w:pPr>
              <w:widowControl/>
              <w:suppressAutoHyphens w:val="0"/>
              <w:jc w:val="both"/>
              <w:rPr>
                <w:rFonts w:ascii="Times New Roman" w:hAnsi="Times New Roman"/>
                <w:szCs w:val="20"/>
              </w:rPr>
            </w:pPr>
            <w:r w:rsidRPr="00142D77">
              <w:rPr>
                <w:rFonts w:ascii="Times New Roman" w:hAnsi="Times New Roman"/>
                <w:szCs w:val="20"/>
              </w:rPr>
              <w:t>Передозировка опиоидами</w:t>
            </w:r>
          </w:p>
        </w:tc>
        <w:tc>
          <w:tcPr>
            <w:tcW w:w="3335" w:type="dxa"/>
          </w:tcPr>
          <w:p w:rsidR="00CD6F22" w:rsidRPr="00142D77" w:rsidRDefault="00CD6F22" w:rsidP="00CD6F22">
            <w:pPr>
              <w:widowControl/>
              <w:suppressAutoHyphens w:val="0"/>
              <w:jc w:val="both"/>
              <w:rPr>
                <w:rFonts w:ascii="Times New Roman" w:hAnsi="Times New Roman"/>
                <w:szCs w:val="20"/>
              </w:rPr>
            </w:pPr>
            <w:r w:rsidRPr="00142D77">
              <w:rPr>
                <w:rFonts w:ascii="Times New Roman" w:hAnsi="Times New Roman"/>
                <w:szCs w:val="20"/>
              </w:rPr>
              <w:t xml:space="preserve">Налоксон </w:t>
            </w:r>
          </w:p>
        </w:tc>
      </w:tr>
      <w:tr w:rsidR="0028008A" w:rsidRPr="00142D77" w:rsidTr="00F10B38">
        <w:tc>
          <w:tcPr>
            <w:tcW w:w="2405" w:type="dxa"/>
            <w:tcBorders>
              <w:top w:val="nil"/>
              <w:bottom w:val="single" w:sz="4" w:space="0" w:color="auto"/>
            </w:tcBorders>
          </w:tcPr>
          <w:p w:rsidR="0028008A" w:rsidRPr="00142D77" w:rsidRDefault="0028008A" w:rsidP="00DC1F64">
            <w:pPr>
              <w:widowControl/>
              <w:suppressAutoHyphens w:val="0"/>
              <w:jc w:val="both"/>
              <w:rPr>
                <w:rFonts w:ascii="Times New Roman" w:hAnsi="Times New Roman"/>
                <w:szCs w:val="20"/>
              </w:rPr>
            </w:pPr>
          </w:p>
        </w:tc>
        <w:tc>
          <w:tcPr>
            <w:tcW w:w="3605" w:type="dxa"/>
          </w:tcPr>
          <w:p w:rsidR="0028008A" w:rsidRPr="00142D77" w:rsidRDefault="0028008A" w:rsidP="00DC1F64">
            <w:pPr>
              <w:widowControl/>
              <w:suppressAutoHyphens w:val="0"/>
              <w:jc w:val="both"/>
              <w:rPr>
                <w:rFonts w:ascii="Times New Roman" w:hAnsi="Times New Roman"/>
                <w:szCs w:val="20"/>
              </w:rPr>
            </w:pPr>
            <w:r w:rsidRPr="00142D77">
              <w:rPr>
                <w:rFonts w:ascii="Times New Roman" w:hAnsi="Times New Roman"/>
                <w:szCs w:val="20"/>
              </w:rPr>
              <w:t>Диабетический гастропарез</w:t>
            </w:r>
          </w:p>
        </w:tc>
        <w:tc>
          <w:tcPr>
            <w:tcW w:w="3335" w:type="dxa"/>
          </w:tcPr>
          <w:p w:rsidR="0028008A" w:rsidRPr="00142D77" w:rsidRDefault="0028008A" w:rsidP="00CD6F22">
            <w:pPr>
              <w:widowControl/>
              <w:suppressAutoHyphens w:val="0"/>
              <w:jc w:val="both"/>
              <w:rPr>
                <w:rFonts w:ascii="Times New Roman" w:hAnsi="Times New Roman"/>
                <w:szCs w:val="20"/>
              </w:rPr>
            </w:pPr>
            <w:r w:rsidRPr="00142D77">
              <w:rPr>
                <w:rFonts w:ascii="Times New Roman" w:hAnsi="Times New Roman"/>
                <w:szCs w:val="20"/>
              </w:rPr>
              <w:t xml:space="preserve">Метоклопрамид </w:t>
            </w:r>
          </w:p>
        </w:tc>
      </w:tr>
      <w:tr w:rsidR="0028008A" w:rsidRPr="00142D77" w:rsidTr="00F10B38">
        <w:tc>
          <w:tcPr>
            <w:tcW w:w="2405" w:type="dxa"/>
            <w:tcBorders>
              <w:bottom w:val="nil"/>
            </w:tcBorders>
          </w:tcPr>
          <w:p w:rsidR="0028008A" w:rsidRPr="00142D77" w:rsidRDefault="0028008A" w:rsidP="00DC1F64">
            <w:pPr>
              <w:widowControl/>
              <w:suppressAutoHyphens w:val="0"/>
              <w:jc w:val="both"/>
              <w:rPr>
                <w:rFonts w:ascii="Times New Roman" w:hAnsi="Times New Roman"/>
                <w:szCs w:val="20"/>
              </w:rPr>
            </w:pPr>
          </w:p>
        </w:tc>
        <w:tc>
          <w:tcPr>
            <w:tcW w:w="3605" w:type="dxa"/>
          </w:tcPr>
          <w:p w:rsidR="0028008A" w:rsidRPr="00142D77" w:rsidRDefault="0028008A" w:rsidP="0028008A">
            <w:pPr>
              <w:widowControl/>
              <w:suppressAutoHyphens w:val="0"/>
              <w:jc w:val="both"/>
              <w:rPr>
                <w:rFonts w:ascii="Times New Roman" w:hAnsi="Times New Roman"/>
                <w:szCs w:val="20"/>
              </w:rPr>
            </w:pPr>
            <w:r w:rsidRPr="00142D77">
              <w:rPr>
                <w:rFonts w:ascii="Times New Roman" w:hAnsi="Times New Roman"/>
                <w:szCs w:val="20"/>
              </w:rPr>
              <w:t>Заложенность носа и ринорея, вызванная</w:t>
            </w:r>
            <w:r w:rsidR="000F4199" w:rsidRPr="00142D77">
              <w:rPr>
                <w:rFonts w:ascii="Times New Roman" w:hAnsi="Times New Roman"/>
                <w:szCs w:val="20"/>
              </w:rPr>
              <w:t xml:space="preserve"> </w:t>
            </w:r>
            <w:r w:rsidRPr="00142D77">
              <w:rPr>
                <w:rFonts w:ascii="Times New Roman" w:hAnsi="Times New Roman"/>
                <w:szCs w:val="20"/>
              </w:rPr>
              <w:t>Инфекциями(противоотечные средства)</w:t>
            </w:r>
          </w:p>
        </w:tc>
        <w:tc>
          <w:tcPr>
            <w:tcW w:w="3335" w:type="dxa"/>
          </w:tcPr>
          <w:p w:rsidR="000F4199" w:rsidRPr="00142D77" w:rsidRDefault="000F4199" w:rsidP="000F4199">
            <w:pPr>
              <w:widowControl/>
              <w:suppressAutoHyphens w:val="0"/>
              <w:jc w:val="both"/>
              <w:rPr>
                <w:rFonts w:ascii="Times New Roman" w:hAnsi="Times New Roman"/>
                <w:szCs w:val="20"/>
              </w:rPr>
            </w:pPr>
            <w:r w:rsidRPr="00142D77">
              <w:rPr>
                <w:rFonts w:ascii="Times New Roman" w:hAnsi="Times New Roman"/>
                <w:szCs w:val="20"/>
              </w:rPr>
              <w:t>Адренерги</w:t>
            </w:r>
            <w:r w:rsidR="00AE51D9" w:rsidRPr="00142D77">
              <w:rPr>
                <w:rFonts w:ascii="Times New Roman" w:hAnsi="Times New Roman"/>
                <w:szCs w:val="20"/>
              </w:rPr>
              <w:t xml:space="preserve">ческие вещества(ксилометазолин, </w:t>
            </w:r>
            <w:r w:rsidRPr="00142D77">
              <w:rPr>
                <w:rFonts w:ascii="Times New Roman" w:hAnsi="Times New Roman"/>
                <w:szCs w:val="20"/>
              </w:rPr>
              <w:t>эфедрин, оксиметазолин) Блокатор 1-гистаминовых рецепторов</w:t>
            </w:r>
            <w:r w:rsidR="00AE51D9" w:rsidRPr="00142D77">
              <w:rPr>
                <w:rFonts w:ascii="Times New Roman" w:hAnsi="Times New Roman"/>
                <w:szCs w:val="20"/>
              </w:rPr>
              <w:t xml:space="preserve"> (азеластин) </w:t>
            </w:r>
            <w:r w:rsidRPr="00142D77">
              <w:rPr>
                <w:rFonts w:ascii="Times New Roman" w:hAnsi="Times New Roman"/>
                <w:szCs w:val="20"/>
              </w:rPr>
              <w:t>Антихолинергические ср</w:t>
            </w:r>
            <w:r w:rsidR="00AE51D9" w:rsidRPr="00142D77">
              <w:rPr>
                <w:rFonts w:ascii="Times New Roman" w:hAnsi="Times New Roman"/>
                <w:szCs w:val="20"/>
              </w:rPr>
              <w:t xml:space="preserve">едства (ипратропия </w:t>
            </w:r>
            <w:r w:rsidRPr="00142D77">
              <w:rPr>
                <w:rFonts w:ascii="Times New Roman" w:hAnsi="Times New Roman"/>
                <w:szCs w:val="20"/>
              </w:rPr>
              <w:t>бромид)</w:t>
            </w:r>
          </w:p>
          <w:p w:rsidR="0028008A" w:rsidRPr="00142D77" w:rsidRDefault="000F4199" w:rsidP="000F4199">
            <w:pPr>
              <w:widowControl/>
              <w:suppressAutoHyphens w:val="0"/>
              <w:jc w:val="both"/>
              <w:rPr>
                <w:rFonts w:ascii="Times New Roman" w:hAnsi="Times New Roman"/>
                <w:szCs w:val="20"/>
              </w:rPr>
            </w:pPr>
            <w:r w:rsidRPr="00142D77">
              <w:rPr>
                <w:rFonts w:ascii="Times New Roman" w:hAnsi="Times New Roman"/>
                <w:szCs w:val="20"/>
              </w:rPr>
              <w:t>Ментол</w:t>
            </w:r>
          </w:p>
        </w:tc>
      </w:tr>
      <w:tr w:rsidR="00AE51D9" w:rsidRPr="00142D77" w:rsidTr="00F10B38">
        <w:tc>
          <w:tcPr>
            <w:tcW w:w="2405" w:type="dxa"/>
            <w:tcBorders>
              <w:top w:val="nil"/>
              <w:bottom w:val="nil"/>
            </w:tcBorders>
          </w:tcPr>
          <w:p w:rsidR="00AE51D9" w:rsidRPr="00142D77" w:rsidRDefault="00F10B38" w:rsidP="00DC1F64">
            <w:pPr>
              <w:widowControl/>
              <w:suppressAutoHyphens w:val="0"/>
              <w:jc w:val="both"/>
              <w:rPr>
                <w:rFonts w:ascii="Times New Roman" w:hAnsi="Times New Roman"/>
                <w:szCs w:val="20"/>
              </w:rPr>
            </w:pPr>
            <w:r w:rsidRPr="00142D77">
              <w:rPr>
                <w:rFonts w:ascii="Times New Roman" w:hAnsi="Times New Roman"/>
                <w:szCs w:val="20"/>
              </w:rPr>
              <w:t>Местное лечение</w:t>
            </w:r>
          </w:p>
        </w:tc>
        <w:tc>
          <w:tcPr>
            <w:tcW w:w="3605" w:type="dxa"/>
          </w:tcPr>
          <w:p w:rsidR="00AE51D9" w:rsidRPr="00142D77" w:rsidRDefault="00AE51D9" w:rsidP="0028008A">
            <w:pPr>
              <w:widowControl/>
              <w:suppressAutoHyphens w:val="0"/>
              <w:jc w:val="both"/>
              <w:rPr>
                <w:rFonts w:ascii="Times New Roman" w:hAnsi="Times New Roman"/>
                <w:szCs w:val="20"/>
              </w:rPr>
            </w:pPr>
            <w:r w:rsidRPr="00142D77">
              <w:rPr>
                <w:rFonts w:ascii="Times New Roman" w:hAnsi="Times New Roman"/>
                <w:szCs w:val="20"/>
              </w:rPr>
              <w:t>Носовая инфекция</w:t>
            </w:r>
          </w:p>
        </w:tc>
        <w:tc>
          <w:tcPr>
            <w:tcW w:w="3335" w:type="dxa"/>
          </w:tcPr>
          <w:p w:rsidR="00AE51D9" w:rsidRPr="00142D77" w:rsidRDefault="00AE51D9" w:rsidP="00AE51D9">
            <w:pPr>
              <w:widowControl/>
              <w:suppressAutoHyphens w:val="0"/>
              <w:jc w:val="both"/>
              <w:rPr>
                <w:rFonts w:ascii="Times New Roman" w:hAnsi="Times New Roman"/>
                <w:szCs w:val="20"/>
              </w:rPr>
            </w:pPr>
            <w:r w:rsidRPr="00142D77">
              <w:rPr>
                <w:rFonts w:ascii="Times New Roman" w:hAnsi="Times New Roman"/>
                <w:szCs w:val="20"/>
              </w:rPr>
              <w:t>Неомицина сульфат и хлоргексидина дигидрохлорид (крем)</w:t>
            </w:r>
          </w:p>
        </w:tc>
      </w:tr>
      <w:tr w:rsidR="00AE51D9" w:rsidRPr="00142D77" w:rsidTr="00F10B38">
        <w:tc>
          <w:tcPr>
            <w:tcW w:w="2405" w:type="dxa"/>
            <w:tcBorders>
              <w:top w:val="nil"/>
              <w:bottom w:val="nil"/>
            </w:tcBorders>
          </w:tcPr>
          <w:p w:rsidR="00AE51D9" w:rsidRPr="00142D77" w:rsidRDefault="00AE51D9" w:rsidP="00DC1F64">
            <w:pPr>
              <w:widowControl/>
              <w:suppressAutoHyphens w:val="0"/>
              <w:jc w:val="both"/>
              <w:rPr>
                <w:rFonts w:ascii="Times New Roman" w:hAnsi="Times New Roman"/>
                <w:szCs w:val="20"/>
              </w:rPr>
            </w:pPr>
          </w:p>
        </w:tc>
        <w:tc>
          <w:tcPr>
            <w:tcW w:w="3605" w:type="dxa"/>
          </w:tcPr>
          <w:p w:rsidR="00AE51D9" w:rsidRPr="00142D77" w:rsidRDefault="00AE51D9" w:rsidP="0028008A">
            <w:pPr>
              <w:widowControl/>
              <w:suppressAutoHyphens w:val="0"/>
              <w:jc w:val="both"/>
              <w:rPr>
                <w:rFonts w:ascii="Times New Roman" w:hAnsi="Times New Roman"/>
                <w:szCs w:val="20"/>
              </w:rPr>
            </w:pPr>
            <w:r w:rsidRPr="00142D77">
              <w:rPr>
                <w:rFonts w:ascii="Times New Roman" w:hAnsi="Times New Roman"/>
                <w:szCs w:val="20"/>
              </w:rPr>
              <w:t>Солевой раствор</w:t>
            </w:r>
          </w:p>
        </w:tc>
        <w:tc>
          <w:tcPr>
            <w:tcW w:w="3335" w:type="dxa"/>
          </w:tcPr>
          <w:p w:rsidR="00AE51D9" w:rsidRPr="00142D77" w:rsidRDefault="00AE51D9" w:rsidP="00AE51D9">
            <w:pPr>
              <w:widowControl/>
              <w:suppressAutoHyphens w:val="0"/>
              <w:jc w:val="both"/>
              <w:rPr>
                <w:rFonts w:ascii="Times New Roman" w:hAnsi="Times New Roman"/>
                <w:szCs w:val="20"/>
              </w:rPr>
            </w:pPr>
            <w:r w:rsidRPr="00142D77">
              <w:rPr>
                <w:rFonts w:ascii="Times New Roman" w:hAnsi="Times New Roman"/>
                <w:szCs w:val="20"/>
              </w:rPr>
              <w:t>Влажность и очистка</w:t>
            </w:r>
          </w:p>
        </w:tc>
      </w:tr>
      <w:tr w:rsidR="00AE51D9" w:rsidRPr="00142D77" w:rsidTr="006C353D">
        <w:tc>
          <w:tcPr>
            <w:tcW w:w="2405" w:type="dxa"/>
            <w:tcBorders>
              <w:top w:val="nil"/>
              <w:bottom w:val="single" w:sz="4" w:space="0" w:color="auto"/>
            </w:tcBorders>
          </w:tcPr>
          <w:p w:rsidR="00AE51D9" w:rsidRPr="00142D77" w:rsidRDefault="00AE51D9" w:rsidP="00DC1F64">
            <w:pPr>
              <w:widowControl/>
              <w:suppressAutoHyphens w:val="0"/>
              <w:jc w:val="both"/>
              <w:rPr>
                <w:rFonts w:ascii="Times New Roman" w:hAnsi="Times New Roman"/>
                <w:szCs w:val="20"/>
              </w:rPr>
            </w:pPr>
          </w:p>
        </w:tc>
        <w:tc>
          <w:tcPr>
            <w:tcW w:w="3605" w:type="dxa"/>
          </w:tcPr>
          <w:p w:rsidR="00AE51D9" w:rsidRPr="00142D77" w:rsidRDefault="00AE51D9" w:rsidP="00AE51D9">
            <w:pPr>
              <w:widowControl/>
              <w:suppressAutoHyphens w:val="0"/>
              <w:jc w:val="both"/>
              <w:rPr>
                <w:rFonts w:ascii="Times New Roman" w:hAnsi="Times New Roman"/>
                <w:szCs w:val="20"/>
              </w:rPr>
            </w:pPr>
            <w:r w:rsidRPr="00142D77">
              <w:rPr>
                <w:rFonts w:ascii="Times New Roman" w:hAnsi="Times New Roman"/>
                <w:szCs w:val="20"/>
              </w:rPr>
              <w:t>Профилактика и лечение аллергического ринита, полипов носа и синусита.</w:t>
            </w:r>
          </w:p>
        </w:tc>
        <w:tc>
          <w:tcPr>
            <w:tcW w:w="3335" w:type="dxa"/>
          </w:tcPr>
          <w:p w:rsidR="00AE51D9" w:rsidRPr="00142D77" w:rsidRDefault="006C353D" w:rsidP="00AE51D9">
            <w:pPr>
              <w:widowControl/>
              <w:suppressAutoHyphens w:val="0"/>
              <w:jc w:val="both"/>
              <w:rPr>
                <w:rFonts w:ascii="Times New Roman" w:hAnsi="Times New Roman"/>
                <w:szCs w:val="20"/>
              </w:rPr>
            </w:pPr>
            <w:r w:rsidRPr="00142D77">
              <w:rPr>
                <w:rFonts w:ascii="Times New Roman" w:hAnsi="Times New Roman"/>
                <w:szCs w:val="20"/>
              </w:rPr>
              <w:t xml:space="preserve">Производные кортикоидов </w:t>
            </w:r>
            <w:r w:rsidR="00AE51D9" w:rsidRPr="00142D77">
              <w:rPr>
                <w:rFonts w:ascii="Times New Roman" w:hAnsi="Times New Roman"/>
                <w:szCs w:val="20"/>
              </w:rPr>
              <w:t>(будесонид, беклометазон,</w:t>
            </w:r>
            <w:r w:rsidRPr="00142D77">
              <w:rPr>
                <w:rFonts w:ascii="Times New Roman" w:hAnsi="Times New Roman"/>
                <w:szCs w:val="20"/>
              </w:rPr>
              <w:t xml:space="preserve"> мометазон, триамцинолон, </w:t>
            </w:r>
            <w:r w:rsidR="00AE51D9" w:rsidRPr="00142D77">
              <w:rPr>
                <w:rFonts w:ascii="Times New Roman" w:hAnsi="Times New Roman"/>
                <w:szCs w:val="20"/>
              </w:rPr>
              <w:t>флут</w:t>
            </w:r>
            <w:r w:rsidRPr="00142D77">
              <w:rPr>
                <w:rFonts w:ascii="Times New Roman" w:hAnsi="Times New Roman"/>
                <w:szCs w:val="20"/>
              </w:rPr>
              <w:t>иказон) Блокатор 1-гистаминовых рецепторов (азеластин)/ст</w:t>
            </w:r>
            <w:r w:rsidR="00AE51D9" w:rsidRPr="00142D77">
              <w:rPr>
                <w:rFonts w:ascii="Times New Roman" w:hAnsi="Times New Roman"/>
                <w:szCs w:val="20"/>
              </w:rPr>
              <w:t>абилизатор тучных клеток (кромогликат)</w:t>
            </w:r>
          </w:p>
        </w:tc>
      </w:tr>
      <w:tr w:rsidR="00AE51D9" w:rsidRPr="00142D77" w:rsidTr="006C353D">
        <w:tc>
          <w:tcPr>
            <w:tcW w:w="2405" w:type="dxa"/>
            <w:tcBorders>
              <w:bottom w:val="nil"/>
            </w:tcBorders>
          </w:tcPr>
          <w:p w:rsidR="00AE51D9" w:rsidRPr="00142D77" w:rsidRDefault="00AE51D9" w:rsidP="00DC1F64">
            <w:pPr>
              <w:widowControl/>
              <w:suppressAutoHyphens w:val="0"/>
              <w:jc w:val="both"/>
              <w:rPr>
                <w:rFonts w:ascii="Times New Roman" w:hAnsi="Times New Roman"/>
                <w:szCs w:val="20"/>
              </w:rPr>
            </w:pPr>
          </w:p>
        </w:tc>
        <w:tc>
          <w:tcPr>
            <w:tcW w:w="3605" w:type="dxa"/>
          </w:tcPr>
          <w:p w:rsidR="00AE51D9" w:rsidRPr="00142D77" w:rsidRDefault="00AE51D9" w:rsidP="00AE51D9">
            <w:pPr>
              <w:widowControl/>
              <w:suppressAutoHyphens w:val="0"/>
              <w:jc w:val="both"/>
              <w:rPr>
                <w:rFonts w:ascii="Times New Roman" w:hAnsi="Times New Roman"/>
                <w:szCs w:val="20"/>
              </w:rPr>
            </w:pPr>
            <w:r w:rsidRPr="00142D77">
              <w:rPr>
                <w:rFonts w:ascii="Times New Roman" w:hAnsi="Times New Roman"/>
                <w:szCs w:val="20"/>
              </w:rPr>
              <w:t xml:space="preserve">Остеопороз </w:t>
            </w:r>
          </w:p>
        </w:tc>
        <w:tc>
          <w:tcPr>
            <w:tcW w:w="3335" w:type="dxa"/>
          </w:tcPr>
          <w:p w:rsidR="00AE51D9" w:rsidRPr="00142D77" w:rsidRDefault="00AE51D9" w:rsidP="00AE51D9">
            <w:pPr>
              <w:widowControl/>
              <w:suppressAutoHyphens w:val="0"/>
              <w:jc w:val="both"/>
              <w:rPr>
                <w:rFonts w:ascii="Times New Roman" w:hAnsi="Times New Roman"/>
                <w:szCs w:val="20"/>
              </w:rPr>
            </w:pPr>
            <w:r w:rsidRPr="00142D77">
              <w:rPr>
                <w:rFonts w:ascii="Times New Roman" w:hAnsi="Times New Roman"/>
                <w:szCs w:val="20"/>
              </w:rPr>
              <w:t xml:space="preserve">Кальцитонин </w:t>
            </w:r>
          </w:p>
        </w:tc>
      </w:tr>
      <w:tr w:rsidR="00F10B38" w:rsidRPr="00142D77" w:rsidTr="006C353D">
        <w:tc>
          <w:tcPr>
            <w:tcW w:w="2405" w:type="dxa"/>
            <w:tcBorders>
              <w:top w:val="nil"/>
              <w:bottom w:val="nil"/>
            </w:tcBorders>
          </w:tcPr>
          <w:p w:rsidR="00F10B38" w:rsidRPr="00142D77" w:rsidRDefault="006C353D" w:rsidP="00DC1F64">
            <w:pPr>
              <w:widowControl/>
              <w:suppressAutoHyphens w:val="0"/>
              <w:jc w:val="both"/>
              <w:rPr>
                <w:rFonts w:ascii="Times New Roman" w:hAnsi="Times New Roman"/>
                <w:szCs w:val="20"/>
              </w:rPr>
            </w:pPr>
            <w:r w:rsidRPr="00142D77">
              <w:rPr>
                <w:rFonts w:ascii="Times New Roman" w:hAnsi="Times New Roman"/>
                <w:szCs w:val="20"/>
              </w:rPr>
              <w:t>Системное лечение</w:t>
            </w:r>
          </w:p>
        </w:tc>
        <w:tc>
          <w:tcPr>
            <w:tcW w:w="3605" w:type="dxa"/>
          </w:tcPr>
          <w:p w:rsidR="00F10B38" w:rsidRPr="00142D77" w:rsidRDefault="00F10B38" w:rsidP="00AE51D9">
            <w:pPr>
              <w:widowControl/>
              <w:suppressAutoHyphens w:val="0"/>
              <w:jc w:val="both"/>
              <w:rPr>
                <w:rFonts w:ascii="Times New Roman" w:hAnsi="Times New Roman"/>
                <w:szCs w:val="20"/>
              </w:rPr>
            </w:pPr>
            <w:r w:rsidRPr="00142D77">
              <w:rPr>
                <w:rFonts w:ascii="Times New Roman" w:hAnsi="Times New Roman"/>
                <w:szCs w:val="20"/>
              </w:rPr>
              <w:t>Глипогликемия</w:t>
            </w:r>
          </w:p>
        </w:tc>
        <w:tc>
          <w:tcPr>
            <w:tcW w:w="3335" w:type="dxa"/>
          </w:tcPr>
          <w:p w:rsidR="00F10B38" w:rsidRPr="00142D77" w:rsidRDefault="00F10B38" w:rsidP="00AE51D9">
            <w:pPr>
              <w:widowControl/>
              <w:suppressAutoHyphens w:val="0"/>
              <w:jc w:val="both"/>
              <w:rPr>
                <w:rFonts w:ascii="Times New Roman" w:hAnsi="Times New Roman"/>
                <w:szCs w:val="20"/>
              </w:rPr>
            </w:pPr>
            <w:r w:rsidRPr="00142D77">
              <w:rPr>
                <w:rFonts w:ascii="Times New Roman" w:hAnsi="Times New Roman"/>
                <w:szCs w:val="20"/>
              </w:rPr>
              <w:t xml:space="preserve">Глюкагон </w:t>
            </w:r>
          </w:p>
        </w:tc>
      </w:tr>
      <w:tr w:rsidR="00F10B38" w:rsidRPr="00142D77" w:rsidTr="006C353D">
        <w:tc>
          <w:tcPr>
            <w:tcW w:w="2405" w:type="dxa"/>
            <w:tcBorders>
              <w:top w:val="nil"/>
            </w:tcBorders>
          </w:tcPr>
          <w:p w:rsidR="00F10B38" w:rsidRPr="00142D77" w:rsidRDefault="00F10B38" w:rsidP="00DC1F64">
            <w:pPr>
              <w:widowControl/>
              <w:suppressAutoHyphens w:val="0"/>
              <w:jc w:val="both"/>
              <w:rPr>
                <w:rFonts w:ascii="Times New Roman" w:hAnsi="Times New Roman"/>
                <w:szCs w:val="20"/>
              </w:rPr>
            </w:pPr>
          </w:p>
        </w:tc>
        <w:tc>
          <w:tcPr>
            <w:tcW w:w="3605" w:type="dxa"/>
          </w:tcPr>
          <w:p w:rsidR="00F10B38" w:rsidRPr="00142D77" w:rsidRDefault="00F10B38" w:rsidP="00AE51D9">
            <w:pPr>
              <w:widowControl/>
              <w:suppressAutoHyphens w:val="0"/>
              <w:jc w:val="both"/>
              <w:rPr>
                <w:rFonts w:ascii="Times New Roman" w:hAnsi="Times New Roman"/>
                <w:szCs w:val="20"/>
              </w:rPr>
            </w:pPr>
            <w:r w:rsidRPr="00142D77">
              <w:rPr>
                <w:rFonts w:ascii="Times New Roman" w:hAnsi="Times New Roman"/>
                <w:szCs w:val="20"/>
              </w:rPr>
              <w:t xml:space="preserve">Вакцинация </w:t>
            </w:r>
          </w:p>
        </w:tc>
        <w:tc>
          <w:tcPr>
            <w:tcW w:w="3335" w:type="dxa"/>
          </w:tcPr>
          <w:p w:rsidR="00F10B38" w:rsidRPr="00142D77" w:rsidRDefault="00F10B38" w:rsidP="00AE51D9">
            <w:pPr>
              <w:widowControl/>
              <w:suppressAutoHyphens w:val="0"/>
              <w:jc w:val="both"/>
              <w:rPr>
                <w:rFonts w:ascii="Times New Roman" w:hAnsi="Times New Roman"/>
                <w:szCs w:val="20"/>
              </w:rPr>
            </w:pPr>
            <w:r w:rsidRPr="00142D77">
              <w:rPr>
                <w:rFonts w:ascii="Times New Roman" w:hAnsi="Times New Roman"/>
                <w:szCs w:val="20"/>
              </w:rPr>
              <w:t>Вакцина против гриппа А и В</w:t>
            </w:r>
          </w:p>
        </w:tc>
      </w:tr>
    </w:tbl>
    <w:p w:rsidR="00727CF2" w:rsidRPr="00142D77" w:rsidRDefault="00727CF2" w:rsidP="00D05372">
      <w:pPr>
        <w:pStyle w:val="2"/>
        <w:jc w:val="left"/>
        <w:rPr>
          <w:rFonts w:ascii="Times New Roman" w:hAnsi="Times New Roman"/>
          <w:b w:val="0"/>
          <w:sz w:val="20"/>
          <w:szCs w:val="20"/>
        </w:rPr>
      </w:pPr>
      <w:r w:rsidRPr="00142D77">
        <w:rPr>
          <w:rFonts w:ascii="Times New Roman" w:hAnsi="Times New Roman"/>
          <w:b w:val="0"/>
          <w:noProof/>
          <w:sz w:val="20"/>
          <w:szCs w:val="20"/>
          <w:lang w:eastAsia="ru-RU"/>
        </w:rPr>
        <w:lastRenderedPageBreak/>
        <mc:AlternateContent>
          <mc:Choice Requires="wps">
            <w:drawing>
              <wp:anchor distT="0" distB="0" distL="114300" distR="114300" simplePos="0" relativeHeight="251671552" behindDoc="0" locked="0" layoutInCell="1" allowOverlap="1">
                <wp:simplePos x="0" y="0"/>
                <wp:positionH relativeFrom="margin">
                  <wp:posOffset>-20794</wp:posOffset>
                </wp:positionH>
                <wp:positionV relativeFrom="paragraph">
                  <wp:posOffset>-1459391</wp:posOffset>
                </wp:positionV>
                <wp:extent cx="1556026" cy="0"/>
                <wp:effectExtent l="0" t="0" r="2540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556026"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A01F3D" id="Прямая соединительная линия 1"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5pt,-114.9pt" to="120.85pt,-1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" strokecolor="black [3213]" strokeweight=".5pt">
                <v:stroke joinstyle="miter"/>
                <w10:wrap anchorx="margin"/>
              </v:line>
            </w:pict>
          </mc:Fallback>
        </mc:AlternateContent>
      </w:r>
      <w:r w:rsidR="00D05372" w:rsidRPr="00142D77">
        <w:rPr>
          <w:rFonts w:ascii="Times New Roman" w:hAnsi="Times New Roman"/>
          <w:b w:val="0"/>
          <w:sz w:val="20"/>
          <w:szCs w:val="20"/>
        </w:rPr>
        <w:tab/>
      </w:r>
      <w:bookmarkStart w:id="6" w:name="_Toc185393952"/>
    </w:p>
    <w:p w:rsidR="00727CF2" w:rsidRPr="00142D77" w:rsidRDefault="00727CF2" w:rsidP="00D05372">
      <w:pPr>
        <w:pStyle w:val="2"/>
        <w:jc w:val="left"/>
        <w:rPr>
          <w:rFonts w:ascii="Times New Roman" w:hAnsi="Times New Roman"/>
          <w:b w:val="0"/>
          <w:sz w:val="20"/>
          <w:szCs w:val="20"/>
        </w:rPr>
      </w:pPr>
    </w:p>
    <w:p w:rsidR="00727CF2" w:rsidRPr="00142D77" w:rsidRDefault="00727CF2" w:rsidP="00D05372">
      <w:pPr>
        <w:pStyle w:val="2"/>
        <w:jc w:val="left"/>
        <w:rPr>
          <w:rFonts w:ascii="Times New Roman" w:hAnsi="Times New Roman"/>
          <w:b w:val="0"/>
          <w:sz w:val="20"/>
          <w:szCs w:val="20"/>
        </w:rPr>
      </w:pPr>
    </w:p>
    <w:p w:rsidR="00DC1F64" w:rsidRPr="00142D77" w:rsidRDefault="00727CF2" w:rsidP="00D05372">
      <w:pPr>
        <w:pStyle w:val="2"/>
        <w:jc w:val="left"/>
        <w:rPr>
          <w:rFonts w:ascii="Times New Roman" w:hAnsi="Times New Roman"/>
          <w:b w:val="0"/>
          <w:sz w:val="20"/>
          <w:szCs w:val="20"/>
        </w:rPr>
      </w:pPr>
      <w:r w:rsidRPr="00142D77">
        <w:rPr>
          <w:rFonts w:ascii="Times New Roman" w:hAnsi="Times New Roman"/>
          <w:b w:val="0"/>
          <w:sz w:val="20"/>
          <w:szCs w:val="20"/>
        </w:rPr>
        <w:tab/>
      </w:r>
      <w:r w:rsidR="00D05372" w:rsidRPr="00142D77">
        <w:rPr>
          <w:rFonts w:ascii="Times New Roman" w:hAnsi="Times New Roman"/>
          <w:b w:val="0"/>
          <w:sz w:val="20"/>
          <w:szCs w:val="20"/>
        </w:rPr>
        <w:t>1.6</w:t>
      </w:r>
      <w:r w:rsidR="00DC1F64" w:rsidRPr="00142D77">
        <w:rPr>
          <w:rFonts w:ascii="Times New Roman" w:hAnsi="Times New Roman"/>
          <w:b w:val="0"/>
          <w:sz w:val="20"/>
          <w:szCs w:val="20"/>
        </w:rPr>
        <w:t>. Отличительные свойства</w:t>
      </w:r>
      <w:r w:rsidR="00CE6008" w:rsidRPr="00142D77">
        <w:rPr>
          <w:rFonts w:ascii="Times New Roman" w:hAnsi="Times New Roman"/>
          <w:b w:val="0"/>
          <w:sz w:val="20"/>
          <w:szCs w:val="20"/>
        </w:rPr>
        <w:t xml:space="preserve"> хитина и</w:t>
      </w:r>
      <w:r w:rsidR="00DC1F64" w:rsidRPr="00142D77">
        <w:rPr>
          <w:rFonts w:ascii="Times New Roman" w:hAnsi="Times New Roman"/>
          <w:b w:val="0"/>
          <w:sz w:val="20"/>
          <w:szCs w:val="20"/>
        </w:rPr>
        <w:t xml:space="preserve"> хитозана</w:t>
      </w:r>
      <w:r w:rsidR="00CE6008" w:rsidRPr="00142D77">
        <w:rPr>
          <w:rFonts w:ascii="Times New Roman" w:hAnsi="Times New Roman"/>
          <w:b w:val="0"/>
          <w:sz w:val="20"/>
          <w:szCs w:val="20"/>
        </w:rPr>
        <w:t>.</w:t>
      </w:r>
      <w:bookmarkEnd w:id="6"/>
    </w:p>
    <w:p w:rsidR="00CE6008" w:rsidRPr="00142D77" w:rsidRDefault="006C353D" w:rsidP="003F5E55">
      <w:pPr>
        <w:widowControl/>
        <w:suppressAutoHyphens w:val="0"/>
        <w:autoSpaceDE w:val="0"/>
        <w:autoSpaceDN w:val="0"/>
        <w:adjustRightInd w:val="0"/>
        <w:jc w:val="both"/>
        <w:rPr>
          <w:rFonts w:ascii="Times New Roman" w:hAnsi="Times New Roman"/>
          <w:szCs w:val="20"/>
        </w:rPr>
      </w:pPr>
      <w:r w:rsidRPr="00142D77">
        <w:rPr>
          <w:rFonts w:ascii="Times New Roman" w:hAnsi="Times New Roman"/>
          <w:noProof/>
          <w:szCs w:val="20"/>
          <w:lang w:eastAsia="ru-RU"/>
        </w:rPr>
        <w:drawing>
          <wp:anchor distT="0" distB="0" distL="114300" distR="114300" simplePos="0" relativeHeight="251663360" behindDoc="0" locked="0" layoutInCell="1" allowOverlap="1" wp14:anchorId="1841BCC9" wp14:editId="2CF434C0">
            <wp:simplePos x="0" y="0"/>
            <wp:positionH relativeFrom="margin">
              <wp:posOffset>2964671</wp:posOffset>
            </wp:positionH>
            <wp:positionV relativeFrom="paragraph">
              <wp:posOffset>230001</wp:posOffset>
            </wp:positionV>
            <wp:extent cx="3098800" cy="1895475"/>
            <wp:effectExtent l="0" t="0" r="6350" b="952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4725"/>
                    <a:stretch/>
                  </pic:blipFill>
                  <pic:spPr bwMode="auto">
                    <a:xfrm>
                      <a:off x="0" y="0"/>
                      <a:ext cx="3098800" cy="1895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42D77">
        <w:rPr>
          <w:rFonts w:ascii="Times New Roman" w:hAnsi="Times New Roman"/>
          <w:noProof/>
          <w:szCs w:val="20"/>
          <w:lang w:eastAsia="ru-RU"/>
        </w:rPr>
        <w:drawing>
          <wp:anchor distT="0" distB="0" distL="114300" distR="114300" simplePos="0" relativeHeight="251661312" behindDoc="0" locked="0" layoutInCell="1" allowOverlap="1" wp14:anchorId="340F75F1" wp14:editId="502C5F37">
            <wp:simplePos x="0" y="0"/>
            <wp:positionH relativeFrom="margin">
              <wp:posOffset>-189781</wp:posOffset>
            </wp:positionH>
            <wp:positionV relativeFrom="paragraph">
              <wp:posOffset>261919</wp:posOffset>
            </wp:positionV>
            <wp:extent cx="3086100" cy="1819275"/>
            <wp:effectExtent l="0" t="0" r="0" b="9525"/>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r="5374"/>
                    <a:stretch/>
                  </pic:blipFill>
                  <pic:spPr bwMode="auto">
                    <a:xfrm>
                      <a:off x="0" y="0"/>
                      <a:ext cx="3086100" cy="18192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050F" w:rsidRPr="001B09DC" w:rsidRDefault="00DB050F" w:rsidP="001B09DC">
      <w:pPr>
        <w:widowControl/>
        <w:suppressAutoHyphens w:val="0"/>
        <w:autoSpaceDE w:val="0"/>
        <w:autoSpaceDN w:val="0"/>
        <w:adjustRightInd w:val="0"/>
        <w:jc w:val="center"/>
        <w:rPr>
          <w:rFonts w:ascii="Times New Roman" w:hAnsi="Times New Roman"/>
          <w:b/>
          <w:sz w:val="18"/>
          <w:szCs w:val="18"/>
        </w:rPr>
      </w:pPr>
      <w:r w:rsidRPr="001B09DC">
        <w:rPr>
          <w:rFonts w:ascii="Times New Roman" w:hAnsi="Times New Roman"/>
          <w:b/>
          <w:sz w:val="18"/>
          <w:szCs w:val="18"/>
        </w:rPr>
        <w:t>Рис</w:t>
      </w:r>
      <w:r w:rsidR="00CE6008" w:rsidRPr="001B09DC">
        <w:rPr>
          <w:rFonts w:ascii="Times New Roman" w:hAnsi="Times New Roman"/>
          <w:b/>
          <w:sz w:val="18"/>
          <w:szCs w:val="18"/>
        </w:rPr>
        <w:t>.</w:t>
      </w:r>
      <w:r w:rsidRPr="001B09DC">
        <w:rPr>
          <w:rFonts w:ascii="Times New Roman" w:hAnsi="Times New Roman"/>
          <w:b/>
          <w:sz w:val="18"/>
          <w:szCs w:val="18"/>
        </w:rPr>
        <w:t xml:space="preserve"> 1</w:t>
      </w:r>
      <w:r w:rsidR="001B09DC" w:rsidRPr="001B09DC">
        <w:rPr>
          <w:rFonts w:ascii="Times New Roman" w:hAnsi="Times New Roman"/>
          <w:b/>
          <w:sz w:val="18"/>
          <w:szCs w:val="18"/>
        </w:rPr>
        <w:t>. Хитин и хитозан</w:t>
      </w:r>
    </w:p>
    <w:p w:rsidR="00DB050F" w:rsidRPr="00142D77" w:rsidRDefault="00DB050F" w:rsidP="003F5E55">
      <w:pPr>
        <w:widowControl/>
        <w:suppressAutoHyphens w:val="0"/>
        <w:autoSpaceDE w:val="0"/>
        <w:autoSpaceDN w:val="0"/>
        <w:adjustRightInd w:val="0"/>
        <w:jc w:val="both"/>
        <w:rPr>
          <w:rFonts w:ascii="Times New Roman" w:hAnsi="Times New Roman"/>
          <w:szCs w:val="20"/>
        </w:rPr>
      </w:pPr>
    </w:p>
    <w:p w:rsidR="00727CF2" w:rsidRPr="00142D77" w:rsidRDefault="00452C7E" w:rsidP="00727CF2">
      <w:pPr>
        <w:widowControl/>
        <w:suppressAutoHyphens w:val="0"/>
        <w:autoSpaceDE w:val="0"/>
        <w:autoSpaceDN w:val="0"/>
        <w:adjustRightInd w:val="0"/>
        <w:ind w:firstLine="708"/>
        <w:jc w:val="both"/>
        <w:rPr>
          <w:rFonts w:ascii="Times New Roman" w:hAnsi="Times New Roman"/>
          <w:szCs w:val="20"/>
        </w:rPr>
      </w:pPr>
      <w:r w:rsidRPr="00142D77">
        <w:rPr>
          <w:rFonts w:ascii="Times New Roman" w:hAnsi="Times New Roman"/>
          <w:szCs w:val="20"/>
        </w:rPr>
        <w:t>Хитин</w:t>
      </w:r>
      <w:r w:rsidR="00E425B3">
        <w:rPr>
          <w:rFonts w:ascii="Times New Roman" w:hAnsi="Times New Roman"/>
          <w:szCs w:val="20"/>
        </w:rPr>
        <w:t xml:space="preserve"> (рис.1)</w:t>
      </w:r>
      <w:r w:rsidRPr="00142D77">
        <w:rPr>
          <w:rFonts w:ascii="Times New Roman" w:hAnsi="Times New Roman"/>
          <w:szCs w:val="20"/>
        </w:rPr>
        <w:t xml:space="preserve"> — наиболее распространенный биополимер в природе после целлюлозы. Он является основным компонентом кутикул насекомых,</w:t>
      </w:r>
      <w:r w:rsidR="00E82E5A" w:rsidRPr="00142D77">
        <w:rPr>
          <w:rFonts w:ascii="Times New Roman" w:hAnsi="Times New Roman"/>
          <w:szCs w:val="20"/>
        </w:rPr>
        <w:t xml:space="preserve"> </w:t>
      </w:r>
      <w:r w:rsidRPr="00142D77">
        <w:rPr>
          <w:rFonts w:ascii="Times New Roman" w:hAnsi="Times New Roman"/>
          <w:szCs w:val="20"/>
        </w:rPr>
        <w:t>клеточных стенок грибов, дрожжей или зеленых водорослей</w:t>
      </w:r>
      <w:r w:rsidR="00787094" w:rsidRPr="00142D77">
        <w:rPr>
          <w:rFonts w:ascii="Times New Roman" w:hAnsi="Times New Roman"/>
          <w:szCs w:val="20"/>
        </w:rPr>
        <w:t xml:space="preserve"> </w:t>
      </w:r>
      <w:r w:rsidR="00FE2EDC" w:rsidRPr="00142D77">
        <w:rPr>
          <w:rFonts w:ascii="Times New Roman" w:hAnsi="Times New Roman"/>
          <w:szCs w:val="20"/>
        </w:rPr>
        <w:t>[21]</w:t>
      </w:r>
      <w:r w:rsidRPr="00142D77">
        <w:rPr>
          <w:rFonts w:ascii="Times New Roman" w:hAnsi="Times New Roman"/>
          <w:szCs w:val="20"/>
        </w:rPr>
        <w:t xml:space="preserve">. </w:t>
      </w:r>
      <w:r w:rsidR="007E3B1B" w:rsidRPr="00142D77">
        <w:rPr>
          <w:rFonts w:ascii="Times New Roman" w:hAnsi="Times New Roman"/>
          <w:szCs w:val="20"/>
        </w:rPr>
        <w:t>Биопо</w:t>
      </w:r>
      <w:r w:rsidR="003115C6" w:rsidRPr="00142D77">
        <w:rPr>
          <w:rFonts w:ascii="Times New Roman" w:hAnsi="Times New Roman"/>
          <w:szCs w:val="20"/>
        </w:rPr>
        <w:t>л</w:t>
      </w:r>
      <w:r w:rsidR="007E3B1B" w:rsidRPr="00142D77">
        <w:rPr>
          <w:rFonts w:ascii="Times New Roman" w:hAnsi="Times New Roman"/>
          <w:szCs w:val="20"/>
        </w:rPr>
        <w:t>имер</w:t>
      </w:r>
      <w:r w:rsidRPr="00142D77">
        <w:rPr>
          <w:rFonts w:ascii="Times New Roman" w:hAnsi="Times New Roman"/>
          <w:szCs w:val="20"/>
        </w:rPr>
        <w:t xml:space="preserve"> также присутствует в панцирях крабов и креветок</w:t>
      </w:r>
      <w:r w:rsidR="00787094" w:rsidRPr="00142D77">
        <w:rPr>
          <w:rFonts w:ascii="Times New Roman" w:hAnsi="Times New Roman"/>
          <w:szCs w:val="20"/>
        </w:rPr>
        <w:t xml:space="preserve"> </w:t>
      </w:r>
      <w:r w:rsidR="00D225CC" w:rsidRPr="00142D77">
        <w:rPr>
          <w:rFonts w:ascii="Times New Roman" w:hAnsi="Times New Roman"/>
          <w:szCs w:val="20"/>
        </w:rPr>
        <w:t>[22]</w:t>
      </w:r>
      <w:r w:rsidRPr="00142D77">
        <w:rPr>
          <w:rFonts w:ascii="Times New Roman" w:hAnsi="Times New Roman"/>
          <w:szCs w:val="20"/>
        </w:rPr>
        <w:t>. Хитозан, с другой стороны, гораздо менее распространен в природе. Он был обнаружен только в клеточных стенках некоторых г</w:t>
      </w:r>
      <w:r w:rsidR="00D225CC" w:rsidRPr="00142D77">
        <w:rPr>
          <w:rFonts w:ascii="Times New Roman" w:hAnsi="Times New Roman"/>
          <w:szCs w:val="20"/>
        </w:rPr>
        <w:t xml:space="preserve">рибов. </w:t>
      </w:r>
      <w:r w:rsidRPr="00142D77">
        <w:rPr>
          <w:rFonts w:ascii="Times New Roman" w:hAnsi="Times New Roman"/>
          <w:szCs w:val="20"/>
        </w:rPr>
        <w:t>Хитин представляет собой гомополимер остатк</w:t>
      </w:r>
      <w:r w:rsidR="00FA0115" w:rsidRPr="00142D77">
        <w:rPr>
          <w:rFonts w:ascii="Times New Roman" w:hAnsi="Times New Roman"/>
          <w:szCs w:val="20"/>
        </w:rPr>
        <w:t>ов N-ацетилг</w:t>
      </w:r>
      <w:r w:rsidR="00D225CC" w:rsidRPr="00142D77">
        <w:rPr>
          <w:rFonts w:ascii="Times New Roman" w:hAnsi="Times New Roman"/>
          <w:szCs w:val="20"/>
        </w:rPr>
        <w:t>люкозамин</w:t>
      </w:r>
      <w:r w:rsidR="003115C6" w:rsidRPr="00142D77">
        <w:rPr>
          <w:rFonts w:ascii="Times New Roman" w:hAnsi="Times New Roman"/>
          <w:szCs w:val="20"/>
        </w:rPr>
        <w:t>а</w:t>
      </w:r>
      <w:r w:rsidR="00D225CC" w:rsidRPr="00142D77">
        <w:rPr>
          <w:rFonts w:ascii="Times New Roman" w:hAnsi="Times New Roman"/>
          <w:szCs w:val="20"/>
        </w:rPr>
        <w:t xml:space="preserve">, </w:t>
      </w:r>
      <w:r w:rsidRPr="00142D77">
        <w:rPr>
          <w:rFonts w:ascii="Times New Roman" w:hAnsi="Times New Roman"/>
          <w:szCs w:val="20"/>
        </w:rPr>
        <w:t>связанных</w:t>
      </w:r>
      <w:r w:rsidR="00FA0115" w:rsidRPr="00142D77">
        <w:rPr>
          <w:rFonts w:ascii="Times New Roman" w:hAnsi="Times New Roman"/>
          <w:szCs w:val="20"/>
        </w:rPr>
        <w:t xml:space="preserve"> между собою глюкозидными</w:t>
      </w:r>
      <w:r w:rsidRPr="00142D77">
        <w:rPr>
          <w:rFonts w:ascii="Times New Roman" w:hAnsi="Times New Roman"/>
          <w:szCs w:val="20"/>
        </w:rPr>
        <w:t xml:space="preserve"> </w:t>
      </w:r>
      <w:r w:rsidR="00FA0115" w:rsidRPr="00142D77">
        <w:rPr>
          <w:rFonts w:ascii="Times New Roman" w:hAnsi="Times New Roman"/>
          <w:szCs w:val="20"/>
        </w:rPr>
        <w:t>связями -β-(</w:t>
      </w:r>
      <w:r w:rsidRPr="00142D77">
        <w:rPr>
          <w:rFonts w:ascii="Times New Roman" w:hAnsi="Times New Roman"/>
          <w:szCs w:val="20"/>
        </w:rPr>
        <w:t>1-4</w:t>
      </w:r>
      <w:r w:rsidR="00FA0115" w:rsidRPr="00142D77">
        <w:rPr>
          <w:rFonts w:ascii="Times New Roman" w:hAnsi="Times New Roman"/>
          <w:szCs w:val="20"/>
        </w:rPr>
        <w:t>)</w:t>
      </w:r>
      <w:r w:rsidRPr="00142D77">
        <w:rPr>
          <w:rFonts w:ascii="Times New Roman" w:hAnsi="Times New Roman"/>
          <w:szCs w:val="20"/>
        </w:rPr>
        <w:t xml:space="preserve"> </w:t>
      </w:r>
      <w:r w:rsidR="00D225CC" w:rsidRPr="00142D77">
        <w:rPr>
          <w:rFonts w:ascii="Times New Roman" w:hAnsi="Times New Roman"/>
          <w:szCs w:val="20"/>
        </w:rPr>
        <w:t xml:space="preserve">[23-25]. </w:t>
      </w:r>
      <w:r w:rsidRPr="00142D77">
        <w:rPr>
          <w:rFonts w:ascii="Times New Roman" w:hAnsi="Times New Roman"/>
          <w:szCs w:val="20"/>
        </w:rPr>
        <w:t xml:space="preserve">Существует три основных класса хитина: α, β и γ. α-Хитин имеет антипараллельные цепи, тогда как β-хитин имеет внутрислойные </w:t>
      </w:r>
      <w:r w:rsidR="00E82E5A" w:rsidRPr="00142D77">
        <w:rPr>
          <w:rFonts w:ascii="Times New Roman" w:hAnsi="Times New Roman"/>
          <w:szCs w:val="20"/>
        </w:rPr>
        <w:t xml:space="preserve">водородные связи параллельными цепями. γ-Хитин представляет собой комбинацию α и β хитина и имеет параллельную и антипараллельную структуру </w:t>
      </w:r>
      <w:r w:rsidR="00D225CC" w:rsidRPr="00142D77">
        <w:rPr>
          <w:rFonts w:ascii="Times New Roman" w:hAnsi="Times New Roman"/>
          <w:szCs w:val="20"/>
        </w:rPr>
        <w:t xml:space="preserve">[26]. </w:t>
      </w:r>
      <w:r w:rsidR="003F5E55" w:rsidRPr="00142D77">
        <w:rPr>
          <w:rFonts w:ascii="Times New Roman" w:hAnsi="Times New Roman"/>
          <w:szCs w:val="20"/>
        </w:rPr>
        <w:t xml:space="preserve">Превращение хитина в хитозан достигается путем деацетилирования. Процесс может быть как химическим, с использованием концентрированного раствора гидроксида натрия (25–50%) и высокой температуры (90–120 ºC), так и биохимическим, </w:t>
      </w:r>
      <w:r w:rsidR="00215904">
        <w:rPr>
          <w:rFonts w:ascii="Times New Roman" w:hAnsi="Times New Roman"/>
          <w:szCs w:val="20"/>
        </w:rPr>
        <w:t>с использованием деацетилаз.</w:t>
      </w:r>
    </w:p>
    <w:p w:rsidR="009A6181" w:rsidRPr="00E425B3" w:rsidRDefault="00B3464E" w:rsidP="00215904">
      <w:pPr>
        <w:widowControl/>
        <w:suppressAutoHyphens w:val="0"/>
        <w:autoSpaceDE w:val="0"/>
        <w:autoSpaceDN w:val="0"/>
        <w:adjustRightInd w:val="0"/>
        <w:ind w:firstLine="708"/>
        <w:jc w:val="both"/>
        <w:rPr>
          <w:rFonts w:ascii="Times New Roman" w:hAnsi="Times New Roman"/>
          <w:szCs w:val="20"/>
        </w:rPr>
      </w:pPr>
      <w:r w:rsidRPr="00142D77">
        <w:rPr>
          <w:rFonts w:ascii="Times New Roman" w:hAnsi="Times New Roman"/>
          <w:szCs w:val="20"/>
        </w:rPr>
        <w:t>Хитозан — модифицированный биополимер</w:t>
      </w:r>
      <w:r w:rsidR="00E425B3">
        <w:rPr>
          <w:rFonts w:ascii="Times New Roman" w:hAnsi="Times New Roman"/>
          <w:szCs w:val="20"/>
        </w:rPr>
        <w:t xml:space="preserve">. </w:t>
      </w:r>
      <w:r w:rsidR="009A6181" w:rsidRPr="00142D77">
        <w:rPr>
          <w:rFonts w:ascii="Times New Roman" w:hAnsi="Times New Roman"/>
          <w:szCs w:val="20"/>
        </w:rPr>
        <w:t>Он</w:t>
      </w:r>
      <w:r w:rsidR="00787094" w:rsidRPr="00142D77">
        <w:rPr>
          <w:rFonts w:ascii="Times New Roman" w:hAnsi="Times New Roman"/>
          <w:szCs w:val="20"/>
        </w:rPr>
        <w:t xml:space="preserve"> содержит три функциональные группы: аминогруппу и первичные и вторичные гидроксильные группы в положениях C2, C3 и C6. </w:t>
      </w:r>
      <w:r w:rsidR="009A6181" w:rsidRPr="00142D77">
        <w:rPr>
          <w:rFonts w:ascii="Times New Roman" w:hAnsi="Times New Roman"/>
          <w:szCs w:val="20"/>
        </w:rPr>
        <w:t>Биополимер</w:t>
      </w:r>
      <w:r w:rsidRPr="00142D77">
        <w:rPr>
          <w:rFonts w:ascii="Times New Roman" w:hAnsi="Times New Roman"/>
          <w:szCs w:val="20"/>
        </w:rPr>
        <w:t xml:space="preserve"> п</w:t>
      </w:r>
      <w:r w:rsidR="00D225CC" w:rsidRPr="00142D77">
        <w:rPr>
          <w:rFonts w:ascii="Times New Roman" w:hAnsi="Times New Roman"/>
          <w:szCs w:val="20"/>
        </w:rPr>
        <w:t>редставляет собой катионный линейный сополимер, состоящий из случайного распределения β (1→4) связанных 2-амино-</w:t>
      </w:r>
      <w:r w:rsidR="006219F9" w:rsidRPr="00142D77">
        <w:rPr>
          <w:rFonts w:ascii="Times New Roman" w:hAnsi="Times New Roman"/>
          <w:szCs w:val="20"/>
        </w:rPr>
        <w:t>2-</w:t>
      </w:r>
      <w:r w:rsidR="00D225CC" w:rsidRPr="00142D77">
        <w:rPr>
          <w:rFonts w:ascii="Times New Roman" w:hAnsi="Times New Roman"/>
          <w:szCs w:val="20"/>
        </w:rPr>
        <w:t xml:space="preserve">дезокси-D-глюкозы (Dглюкозамина) и 2-ацетамидо-2-дезокси-D-глюкозы (N- ацетил-D-глюкозамина). Хитозан нерастворим в воде, органических растворителях и </w:t>
      </w:r>
      <w:r w:rsidRPr="00142D77">
        <w:rPr>
          <w:rFonts w:ascii="Times New Roman" w:hAnsi="Times New Roman"/>
          <w:szCs w:val="20"/>
        </w:rPr>
        <w:t xml:space="preserve">водных основаниях, однако наличие </w:t>
      </w:r>
      <w:r w:rsidR="00E82E5A" w:rsidRPr="00142D77">
        <w:rPr>
          <w:rFonts w:ascii="Times New Roman" w:hAnsi="Times New Roman"/>
          <w:szCs w:val="20"/>
        </w:rPr>
        <w:t xml:space="preserve">свободных аминогрупп </w:t>
      </w:r>
      <w:r w:rsidR="006219F9" w:rsidRPr="00142D77">
        <w:rPr>
          <w:rFonts w:ascii="Times New Roman" w:hAnsi="Times New Roman"/>
          <w:szCs w:val="20"/>
        </w:rPr>
        <w:t xml:space="preserve">вдоль цепи </w:t>
      </w:r>
      <w:r w:rsidR="00E82E5A" w:rsidRPr="00142D77">
        <w:rPr>
          <w:rFonts w:ascii="Times New Roman" w:hAnsi="Times New Roman"/>
          <w:szCs w:val="20"/>
        </w:rPr>
        <w:t>делает его, в отличие от хитина, растворимым в разбавленных кислых растворителях.</w:t>
      </w:r>
      <w:r w:rsidR="00D11A6D" w:rsidRPr="00142D77">
        <w:rPr>
          <w:rFonts w:ascii="Times New Roman" w:hAnsi="Times New Roman"/>
          <w:szCs w:val="20"/>
        </w:rPr>
        <w:t xml:space="preserve"> </w:t>
      </w:r>
      <w:r w:rsidR="006219F9" w:rsidRPr="00142D77">
        <w:rPr>
          <w:rFonts w:ascii="Times New Roman" w:hAnsi="Times New Roman"/>
          <w:szCs w:val="20"/>
        </w:rPr>
        <w:t>[23-25</w:t>
      </w:r>
      <w:r w:rsidR="00E425B3">
        <w:rPr>
          <w:rFonts w:ascii="Times New Roman" w:hAnsi="Times New Roman"/>
          <w:szCs w:val="20"/>
          <w:lang w:val="en-US"/>
        </w:rPr>
        <w:t>]</w:t>
      </w:r>
      <w:r w:rsidR="00E425B3">
        <w:rPr>
          <w:rFonts w:ascii="Times New Roman" w:hAnsi="Times New Roman"/>
          <w:szCs w:val="20"/>
        </w:rPr>
        <w:t>.</w:t>
      </w:r>
    </w:p>
    <w:p w:rsidR="006219F9" w:rsidRPr="00142D77" w:rsidRDefault="009A6181" w:rsidP="009A6181">
      <w:pPr>
        <w:widowControl/>
        <w:suppressAutoHyphens w:val="0"/>
        <w:autoSpaceDE w:val="0"/>
        <w:autoSpaceDN w:val="0"/>
        <w:adjustRightInd w:val="0"/>
        <w:ind w:firstLine="708"/>
        <w:jc w:val="both"/>
        <w:rPr>
          <w:rFonts w:ascii="Times New Roman" w:hAnsi="Times New Roman"/>
          <w:szCs w:val="20"/>
        </w:rPr>
      </w:pPr>
      <w:r w:rsidRPr="00142D77">
        <w:rPr>
          <w:rFonts w:ascii="Times New Roman" w:hAnsi="Times New Roman"/>
          <w:szCs w:val="20"/>
        </w:rPr>
        <w:t>Наличие гидроксильных и аминогрупп позволяет ему образовывать водородные и ковалентные связи. Хитозан обладает хорошей биосовместимостью, легко разлагается естественными ферментами организма, не вызывает раздражения и не токсичен.</w:t>
      </w:r>
      <w:r w:rsidR="006219F9" w:rsidRPr="00142D77">
        <w:rPr>
          <w:rFonts w:ascii="Times New Roman" w:hAnsi="Times New Roman"/>
          <w:szCs w:val="20"/>
        </w:rPr>
        <w:t xml:space="preserve"> </w:t>
      </w:r>
      <w:r w:rsidR="00B3464E" w:rsidRPr="00142D77">
        <w:rPr>
          <w:rFonts w:ascii="Times New Roman" w:hAnsi="Times New Roman"/>
          <w:szCs w:val="20"/>
        </w:rPr>
        <w:t>Кроме того, приводятся данные по биодеградации хитозана и его свойствам связываться с клетка</w:t>
      </w:r>
      <w:r w:rsidR="006219F9" w:rsidRPr="00142D77">
        <w:rPr>
          <w:rFonts w:ascii="Times New Roman" w:hAnsi="Times New Roman"/>
          <w:szCs w:val="20"/>
        </w:rPr>
        <w:t xml:space="preserve">ми in vitro, а также результаты </w:t>
      </w:r>
      <w:r w:rsidR="00B3464E" w:rsidRPr="00142D77">
        <w:rPr>
          <w:rFonts w:ascii="Times New Roman" w:hAnsi="Times New Roman"/>
          <w:szCs w:val="20"/>
        </w:rPr>
        <w:t>экспериментов in vivo по биосовместим</w:t>
      </w:r>
      <w:r w:rsidR="006219F9" w:rsidRPr="00142D77">
        <w:rPr>
          <w:rFonts w:ascii="Times New Roman" w:hAnsi="Times New Roman"/>
          <w:szCs w:val="20"/>
        </w:rPr>
        <w:t>ости и противоопухолевой активн</w:t>
      </w:r>
      <w:r w:rsidR="00B3464E" w:rsidRPr="00142D77">
        <w:rPr>
          <w:rFonts w:ascii="Times New Roman" w:hAnsi="Times New Roman"/>
          <w:szCs w:val="20"/>
        </w:rPr>
        <w:t>ости.</w:t>
      </w:r>
      <w:r w:rsidR="00E82E5A" w:rsidRPr="00142D77">
        <w:rPr>
          <w:rFonts w:ascii="Times New Roman" w:hAnsi="Times New Roman"/>
          <w:szCs w:val="20"/>
        </w:rPr>
        <w:t xml:space="preserve"> </w:t>
      </w:r>
    </w:p>
    <w:p w:rsidR="00064144" w:rsidRPr="00142D77" w:rsidRDefault="00DC1F64" w:rsidP="00064144">
      <w:pPr>
        <w:widowControl/>
        <w:suppressAutoHyphens w:val="0"/>
        <w:ind w:firstLine="708"/>
        <w:jc w:val="both"/>
        <w:rPr>
          <w:rFonts w:ascii="Times New Roman" w:hAnsi="Times New Roman"/>
          <w:szCs w:val="20"/>
        </w:rPr>
      </w:pPr>
      <w:r w:rsidRPr="00142D77">
        <w:rPr>
          <w:rFonts w:ascii="Times New Roman" w:hAnsi="Times New Roman"/>
          <w:szCs w:val="20"/>
        </w:rPr>
        <w:t xml:space="preserve">Хитозан </w:t>
      </w:r>
      <w:r w:rsidR="009B375E" w:rsidRPr="00142D77">
        <w:rPr>
          <w:rFonts w:ascii="Times New Roman" w:hAnsi="Times New Roman"/>
          <w:szCs w:val="20"/>
        </w:rPr>
        <w:t xml:space="preserve">находит многогранное применение </w:t>
      </w:r>
      <w:r w:rsidRPr="00142D77">
        <w:rPr>
          <w:rFonts w:ascii="Times New Roman" w:hAnsi="Times New Roman"/>
          <w:szCs w:val="20"/>
        </w:rPr>
        <w:t>благодаря своей нетоксичности, био</w:t>
      </w:r>
      <w:r w:rsidR="009B375E" w:rsidRPr="00142D77">
        <w:rPr>
          <w:rFonts w:ascii="Times New Roman" w:hAnsi="Times New Roman"/>
          <w:szCs w:val="20"/>
        </w:rPr>
        <w:t xml:space="preserve">разлагаемости и антимикробным </w:t>
      </w:r>
      <w:r w:rsidRPr="00142D77">
        <w:rPr>
          <w:rFonts w:ascii="Times New Roman" w:hAnsi="Times New Roman"/>
          <w:szCs w:val="20"/>
        </w:rPr>
        <w:t>свойствам.</w:t>
      </w:r>
      <w:r w:rsidR="00064144" w:rsidRPr="00142D77">
        <w:rPr>
          <w:rFonts w:ascii="Times New Roman" w:hAnsi="Times New Roman"/>
          <w:szCs w:val="20"/>
        </w:rPr>
        <w:t xml:space="preserve"> Помимо мукоадгезивных свойств он способен взаимодействовать с плотными соединениями и открывать их, что приводит к увеличению всасывания лекарств. Это свойство делает хитозан хорошо подходящим в качестве системы доставки лекарств для более крупных молекул. Его особенно используют для доставки лекарств антигенов, пептидов и белков.</w:t>
      </w:r>
    </w:p>
    <w:p w:rsidR="009A6181" w:rsidRPr="00142D77" w:rsidRDefault="00D05372" w:rsidP="00D05372">
      <w:pPr>
        <w:pStyle w:val="2"/>
        <w:jc w:val="left"/>
        <w:rPr>
          <w:rFonts w:ascii="Times New Roman" w:hAnsi="Times New Roman"/>
          <w:b w:val="0"/>
          <w:sz w:val="20"/>
          <w:szCs w:val="20"/>
        </w:rPr>
      </w:pPr>
      <w:r w:rsidRPr="00142D77">
        <w:rPr>
          <w:rFonts w:ascii="Times New Roman" w:hAnsi="Times New Roman"/>
          <w:b w:val="0"/>
          <w:sz w:val="20"/>
          <w:szCs w:val="20"/>
        </w:rPr>
        <w:tab/>
      </w:r>
      <w:bookmarkStart w:id="7" w:name="_Toc185393953"/>
      <w:r w:rsidRPr="00142D77">
        <w:rPr>
          <w:rFonts w:ascii="Times New Roman" w:hAnsi="Times New Roman"/>
          <w:b w:val="0"/>
          <w:sz w:val="20"/>
          <w:szCs w:val="20"/>
        </w:rPr>
        <w:t>1.7.</w:t>
      </w:r>
      <w:r w:rsidR="00CE6008" w:rsidRPr="00142D77">
        <w:rPr>
          <w:rFonts w:ascii="Times New Roman" w:hAnsi="Times New Roman"/>
          <w:b w:val="0"/>
          <w:sz w:val="20"/>
          <w:szCs w:val="20"/>
        </w:rPr>
        <w:t xml:space="preserve"> </w:t>
      </w:r>
      <w:r w:rsidR="009A6181" w:rsidRPr="00142D77">
        <w:rPr>
          <w:rFonts w:ascii="Times New Roman" w:hAnsi="Times New Roman"/>
          <w:b w:val="0"/>
          <w:sz w:val="20"/>
          <w:szCs w:val="20"/>
        </w:rPr>
        <w:t>Наночастицы хитозана</w:t>
      </w:r>
      <w:r w:rsidR="00E66A26" w:rsidRPr="00142D77">
        <w:rPr>
          <w:rFonts w:ascii="Times New Roman" w:hAnsi="Times New Roman"/>
          <w:b w:val="0"/>
          <w:sz w:val="20"/>
          <w:szCs w:val="20"/>
        </w:rPr>
        <w:t xml:space="preserve"> как доставка лекарственных препаратов</w:t>
      </w:r>
      <w:bookmarkEnd w:id="7"/>
      <w:r w:rsidR="00915BBD" w:rsidRPr="00142D77">
        <w:rPr>
          <w:rFonts w:ascii="Times New Roman" w:hAnsi="Times New Roman"/>
          <w:b w:val="0"/>
          <w:sz w:val="20"/>
          <w:szCs w:val="20"/>
        </w:rPr>
        <w:t xml:space="preserve"> </w:t>
      </w:r>
    </w:p>
    <w:p w:rsidR="00541652" w:rsidRPr="00142D77" w:rsidRDefault="00541652" w:rsidP="00D05372">
      <w:pPr>
        <w:widowControl/>
        <w:suppressAutoHyphens w:val="0"/>
        <w:ind w:firstLine="576"/>
        <w:jc w:val="both"/>
        <w:rPr>
          <w:rFonts w:ascii="Times New Roman" w:hAnsi="Times New Roman"/>
          <w:szCs w:val="20"/>
        </w:rPr>
      </w:pPr>
      <w:r w:rsidRPr="00142D77">
        <w:rPr>
          <w:rFonts w:ascii="Times New Roman" w:hAnsi="Times New Roman"/>
          <w:szCs w:val="20"/>
        </w:rPr>
        <w:t xml:space="preserve">Доставка лекарственного препарата в определенное место в организме является серьезным осложнением при лечении различных заболеваний [36]. Использование объекта доставки лекарств для уже разработанных лекарственных терапевтических средств обеспечивает улучшение производительности с точки зрения эффективности, безопасности пациента и сокращения количества побочных эффектов. Объекты доставки лекарств, созданные с использованием полимеров, могут усилить фармакокинетику препарата, повысить терапевтический индекс, снизить побочные эффекты и, соответственно, повысить ресурсность всей системы [37]. Как средство доставки терапевтических препаратов, ChNP привлекают внимание из-за их значимости в хранении белковых терапевтических средств, а также генетических и неблагоприятных </w:t>
      </w:r>
      <w:r w:rsidR="00574654" w:rsidRPr="00142D77">
        <w:rPr>
          <w:rFonts w:ascii="Times New Roman" w:hAnsi="Times New Roman"/>
          <w:szCs w:val="20"/>
        </w:rPr>
        <w:t xml:space="preserve"> </w:t>
      </w:r>
      <w:r w:rsidRPr="00142D77">
        <w:rPr>
          <w:rFonts w:ascii="Times New Roman" w:hAnsi="Times New Roman"/>
          <w:szCs w:val="20"/>
        </w:rPr>
        <w:t xml:space="preserve">противоопухолевых химических средств, посредством различных путей поступления, таких как пероральный, назальный и внутривенный [38]. Доставка этого терапевтического средства </w:t>
      </w:r>
      <w:r w:rsidR="00B7532D" w:rsidRPr="00142D77">
        <w:rPr>
          <w:rFonts w:ascii="Times New Roman" w:hAnsi="Times New Roman"/>
          <w:szCs w:val="20"/>
        </w:rPr>
        <w:t xml:space="preserve">с помощью </w:t>
      </w:r>
      <w:r w:rsidR="00B7532D" w:rsidRPr="00142D77">
        <w:rPr>
          <w:rFonts w:ascii="Times New Roman" w:hAnsi="Times New Roman"/>
          <w:szCs w:val="20"/>
          <w:lang w:val="az-Latn-AZ"/>
        </w:rPr>
        <w:t xml:space="preserve">Ch </w:t>
      </w:r>
      <w:r w:rsidRPr="00142D77">
        <w:rPr>
          <w:rFonts w:ascii="Times New Roman" w:hAnsi="Times New Roman"/>
          <w:szCs w:val="20"/>
        </w:rPr>
        <w:t xml:space="preserve">в пораженный участок исключительно эффективна </w:t>
      </w:r>
      <w:r w:rsidR="00215904">
        <w:rPr>
          <w:rFonts w:ascii="Times New Roman" w:hAnsi="Times New Roman"/>
          <w:szCs w:val="20"/>
        </w:rPr>
        <w:t>из-за отрицательного</w:t>
      </w:r>
      <w:r w:rsidRPr="00142D77">
        <w:rPr>
          <w:rFonts w:ascii="Times New Roman" w:hAnsi="Times New Roman"/>
          <w:szCs w:val="20"/>
        </w:rPr>
        <w:t xml:space="preserve"> заряда NP, что дает им преимущест</w:t>
      </w:r>
      <w:r w:rsidR="00215904">
        <w:rPr>
          <w:rFonts w:ascii="Times New Roman" w:hAnsi="Times New Roman"/>
          <w:szCs w:val="20"/>
        </w:rPr>
        <w:t>во в виде высокого сродства к положительно</w:t>
      </w:r>
      <w:r w:rsidRPr="00142D77">
        <w:rPr>
          <w:rFonts w:ascii="Times New Roman" w:hAnsi="Times New Roman"/>
          <w:szCs w:val="20"/>
        </w:rPr>
        <w:t xml:space="preserve"> заряженным клеточным мембранам [39]. Гидрофобная природа Ch влияет на эффективную инкапсуляцию гидрофильных терапевтических средств в ChNP. Еще одним преимуществом </w:t>
      </w:r>
      <w:r w:rsidRPr="00142D77">
        <w:rPr>
          <w:rFonts w:ascii="Times New Roman" w:hAnsi="Times New Roman"/>
          <w:szCs w:val="20"/>
        </w:rPr>
        <w:lastRenderedPageBreak/>
        <w:t>ChNP является то, что Ch может увеличивать проницаемость лекарственных средств через абсорбирующий эпителий, разрушая межклеточные плотные контакты посредством транспорта белков плотных</w:t>
      </w:r>
    </w:p>
    <w:p w:rsidR="00541652" w:rsidRPr="00142D77" w:rsidRDefault="00541652" w:rsidP="00541652">
      <w:pPr>
        <w:widowControl/>
        <w:suppressAutoHyphens w:val="0"/>
        <w:jc w:val="both"/>
        <w:rPr>
          <w:rFonts w:ascii="Times New Roman" w:hAnsi="Times New Roman"/>
          <w:szCs w:val="20"/>
        </w:rPr>
      </w:pPr>
      <w:r w:rsidRPr="00142D77">
        <w:rPr>
          <w:rFonts w:ascii="Times New Roman" w:hAnsi="Times New Roman"/>
          <w:szCs w:val="20"/>
        </w:rPr>
        <w:t>контактов из плазматической мембраны в цитоскелет [36-39]</w:t>
      </w:r>
    </w:p>
    <w:p w:rsidR="009B375E" w:rsidRPr="00142D77" w:rsidRDefault="00DC1F64" w:rsidP="009A6181">
      <w:pPr>
        <w:widowControl/>
        <w:suppressAutoHyphens w:val="0"/>
        <w:ind w:firstLine="708"/>
        <w:jc w:val="both"/>
        <w:rPr>
          <w:rFonts w:ascii="Times New Roman" w:hAnsi="Times New Roman"/>
          <w:szCs w:val="20"/>
        </w:rPr>
      </w:pPr>
      <w:r w:rsidRPr="00142D77">
        <w:rPr>
          <w:rFonts w:ascii="Times New Roman" w:hAnsi="Times New Roman"/>
          <w:szCs w:val="20"/>
        </w:rPr>
        <w:t>Наночастицы хитозана (</w:t>
      </w:r>
      <w:r w:rsidR="009B375E" w:rsidRPr="00142D77">
        <w:rPr>
          <w:rFonts w:ascii="Times New Roman" w:hAnsi="Times New Roman"/>
          <w:szCs w:val="20"/>
        </w:rPr>
        <w:t xml:space="preserve">ChNP) обладают характеристиками </w:t>
      </w:r>
      <w:r w:rsidRPr="00142D77">
        <w:rPr>
          <w:rFonts w:ascii="Times New Roman" w:hAnsi="Times New Roman"/>
          <w:szCs w:val="20"/>
        </w:rPr>
        <w:t>хитозана и свойствами наноч</w:t>
      </w:r>
      <w:r w:rsidR="009B375E" w:rsidRPr="00142D77">
        <w:rPr>
          <w:rFonts w:ascii="Times New Roman" w:hAnsi="Times New Roman"/>
          <w:szCs w:val="20"/>
        </w:rPr>
        <w:t xml:space="preserve">астиц, такими как поверхностный </w:t>
      </w:r>
      <w:r w:rsidRPr="00142D77">
        <w:rPr>
          <w:rFonts w:ascii="Times New Roman" w:hAnsi="Times New Roman"/>
          <w:szCs w:val="20"/>
        </w:rPr>
        <w:t>и интерфейсный эффект, ма</w:t>
      </w:r>
      <w:r w:rsidR="009B375E" w:rsidRPr="00142D77">
        <w:rPr>
          <w:rFonts w:ascii="Times New Roman" w:hAnsi="Times New Roman"/>
          <w:szCs w:val="20"/>
        </w:rPr>
        <w:t>лый размер и квантово-размерные эффекты</w:t>
      </w:r>
    </w:p>
    <w:p w:rsidR="009B375E" w:rsidRPr="00142D77" w:rsidRDefault="00C63D87" w:rsidP="00C63D87">
      <w:pPr>
        <w:widowControl/>
        <w:suppressAutoHyphens w:val="0"/>
        <w:jc w:val="both"/>
        <w:rPr>
          <w:rFonts w:ascii="Times New Roman" w:hAnsi="Times New Roman"/>
          <w:szCs w:val="20"/>
        </w:rPr>
      </w:pPr>
      <w:r w:rsidRPr="00142D77">
        <w:rPr>
          <w:rFonts w:ascii="Times New Roman" w:hAnsi="Times New Roman"/>
          <w:szCs w:val="20"/>
        </w:rPr>
        <w:tab/>
        <w:t xml:space="preserve">В </w:t>
      </w:r>
      <w:r w:rsidR="006B5F89" w:rsidRPr="00142D77">
        <w:rPr>
          <w:rFonts w:ascii="Times New Roman" w:hAnsi="Times New Roman"/>
          <w:szCs w:val="20"/>
        </w:rPr>
        <w:t>исследовании [29</w:t>
      </w:r>
      <w:r w:rsidRPr="00142D77">
        <w:rPr>
          <w:rFonts w:ascii="Times New Roman" w:hAnsi="Times New Roman"/>
          <w:szCs w:val="20"/>
        </w:rPr>
        <w:t>] наночастицы хитозана изучали как систему доставки лекарственного вещества природного вещества пиперина. Пиперин алкалоид с нейропротекторным потенциалом для лечения болезни Альцгеймера. Его трудно применять перорально из-за химической структуры вещества. Пиперин имеет очень низкую биодоступность при пероральном приеме из-за его гидрофобности и высокого эффекта первого прохождения. Комбинация наночастицами хитозана защищает препарат от ферментативной деградации и уменьшает раздражение, вызываемое пиперином. В результате исследований in vivo показано, что концентрация пиперина в организме крыс при сочетании с системой доставки лекарств на основе наночастиц хитозана была в 20 раз больше по сравнению с пероральным введением.</w:t>
      </w:r>
    </w:p>
    <w:p w:rsidR="00915BBD" w:rsidRPr="00142D77" w:rsidRDefault="00915BBD" w:rsidP="00915BBD">
      <w:pPr>
        <w:widowControl/>
        <w:suppressAutoHyphens w:val="0"/>
        <w:ind w:firstLine="708"/>
        <w:jc w:val="both"/>
        <w:rPr>
          <w:rFonts w:ascii="Times New Roman" w:hAnsi="Times New Roman"/>
          <w:szCs w:val="20"/>
        </w:rPr>
      </w:pPr>
      <w:r w:rsidRPr="00142D77">
        <w:rPr>
          <w:rFonts w:ascii="Times New Roman" w:hAnsi="Times New Roman"/>
          <w:szCs w:val="20"/>
        </w:rPr>
        <w:t xml:space="preserve">Другие исследования показали, что ChNP, загруженные инсулином, также были разработаны для улучшения системной доставки </w:t>
      </w:r>
      <w:r w:rsidR="00FD1CE2" w:rsidRPr="00142D77">
        <w:rPr>
          <w:rFonts w:ascii="Times New Roman" w:hAnsi="Times New Roman"/>
          <w:szCs w:val="20"/>
        </w:rPr>
        <w:t>инсулина через носовой ход</w:t>
      </w:r>
      <w:r w:rsidRPr="00142D77">
        <w:rPr>
          <w:rFonts w:ascii="Times New Roman" w:hAnsi="Times New Roman"/>
          <w:szCs w:val="20"/>
        </w:rPr>
        <w:t>. Было показано, что НП снижают уровень глюкозы в крови на 52,9% у крыс и на 72,6% у овец, но эти показатели реакции были не лучше, чем у инсулина, растворенного в растворе Х (40,1% у</w:t>
      </w:r>
      <w:r w:rsidR="00FD1CE2" w:rsidRPr="00142D77">
        <w:rPr>
          <w:rFonts w:ascii="Times New Roman" w:hAnsi="Times New Roman"/>
          <w:szCs w:val="20"/>
        </w:rPr>
        <w:t xml:space="preserve"> крыс, 53,0% у овец) [35</w:t>
      </w:r>
      <w:r w:rsidRPr="00142D77">
        <w:rPr>
          <w:rFonts w:ascii="Times New Roman" w:hAnsi="Times New Roman"/>
          <w:szCs w:val="20"/>
        </w:rPr>
        <w:t>]. Тем не менее, это исследование продемонстрировало потенциал ChNP к перемещению через носовой эпителий в системный кровоток.</w:t>
      </w:r>
    </w:p>
    <w:p w:rsidR="00E425B3" w:rsidRDefault="00915BBD" w:rsidP="00E425B3">
      <w:pPr>
        <w:widowControl/>
        <w:suppressAutoHyphens w:val="0"/>
        <w:ind w:firstLine="708"/>
        <w:jc w:val="both"/>
        <w:rPr>
          <w:rFonts w:ascii="Times New Roman" w:hAnsi="Times New Roman"/>
          <w:szCs w:val="20"/>
        </w:rPr>
      </w:pPr>
      <w:r w:rsidRPr="00142D77">
        <w:rPr>
          <w:rFonts w:ascii="Times New Roman" w:hAnsi="Times New Roman"/>
          <w:szCs w:val="20"/>
          <w:lang w:val="az-Latn-AZ"/>
        </w:rPr>
        <w:t>Потенциальное использование наночастиц хитозана в качестве</w:t>
      </w:r>
      <w:r w:rsidRPr="00142D77">
        <w:rPr>
          <w:rFonts w:ascii="Times New Roman" w:hAnsi="Times New Roman"/>
          <w:szCs w:val="20"/>
        </w:rPr>
        <w:t xml:space="preserve"> </w:t>
      </w:r>
      <w:r w:rsidRPr="00142D77">
        <w:rPr>
          <w:rFonts w:ascii="Times New Roman" w:hAnsi="Times New Roman"/>
          <w:szCs w:val="20"/>
          <w:lang w:val="az-Latn-AZ"/>
        </w:rPr>
        <w:t>носителей проложило путь к разработке широкого спектра коллоидных</w:t>
      </w:r>
      <w:r w:rsidRPr="00142D77">
        <w:rPr>
          <w:rFonts w:ascii="Times New Roman" w:hAnsi="Times New Roman"/>
          <w:szCs w:val="20"/>
        </w:rPr>
        <w:t xml:space="preserve"> </w:t>
      </w:r>
      <w:r w:rsidRPr="00142D77">
        <w:rPr>
          <w:rFonts w:ascii="Times New Roman" w:hAnsi="Times New Roman"/>
          <w:szCs w:val="20"/>
          <w:lang w:val="az-Latn-AZ"/>
        </w:rPr>
        <w:t>средств доставки</w:t>
      </w:r>
      <w:r w:rsidR="00FD1CE2" w:rsidRPr="00142D77">
        <w:rPr>
          <w:rFonts w:ascii="Times New Roman" w:hAnsi="Times New Roman"/>
          <w:szCs w:val="20"/>
        </w:rPr>
        <w:t xml:space="preserve"> [30].</w:t>
      </w:r>
      <w:r w:rsidRPr="00142D77">
        <w:rPr>
          <w:rFonts w:ascii="Times New Roman" w:hAnsi="Times New Roman"/>
          <w:szCs w:val="20"/>
          <w:lang w:val="az-Latn-AZ"/>
        </w:rPr>
        <w:t xml:space="preserve"> Наночастицы хитозана могут</w:t>
      </w:r>
      <w:r w:rsidRPr="00142D77">
        <w:rPr>
          <w:rFonts w:ascii="Times New Roman" w:hAnsi="Times New Roman"/>
          <w:szCs w:val="20"/>
        </w:rPr>
        <w:t xml:space="preserve"> </w:t>
      </w:r>
      <w:r w:rsidRPr="00142D77">
        <w:rPr>
          <w:rFonts w:ascii="Times New Roman" w:hAnsi="Times New Roman"/>
          <w:szCs w:val="20"/>
          <w:lang w:val="az-Latn-AZ"/>
        </w:rPr>
        <w:t>пересекать биологические барьеры, защищая макромолекулы от</w:t>
      </w:r>
      <w:r w:rsidRPr="00142D77">
        <w:rPr>
          <w:rFonts w:ascii="Times New Roman" w:hAnsi="Times New Roman"/>
          <w:szCs w:val="20"/>
        </w:rPr>
        <w:t xml:space="preserve"> </w:t>
      </w:r>
      <w:r w:rsidRPr="00142D77">
        <w:rPr>
          <w:rFonts w:ascii="Times New Roman" w:hAnsi="Times New Roman"/>
          <w:szCs w:val="20"/>
          <w:lang w:val="az-Latn-AZ"/>
        </w:rPr>
        <w:t>деградации в биологических средах. Он также может доставлять</w:t>
      </w:r>
      <w:r w:rsidRPr="00142D77">
        <w:rPr>
          <w:rFonts w:ascii="Times New Roman" w:hAnsi="Times New Roman"/>
          <w:szCs w:val="20"/>
        </w:rPr>
        <w:t xml:space="preserve"> </w:t>
      </w:r>
      <w:r w:rsidRPr="00142D77">
        <w:rPr>
          <w:rFonts w:ascii="Times New Roman" w:hAnsi="Times New Roman"/>
          <w:szCs w:val="20"/>
          <w:lang w:val="az-Latn-AZ"/>
        </w:rPr>
        <w:t>лекарства или макромолекулы путем контролируемого высвобождения в</w:t>
      </w:r>
      <w:r w:rsidRPr="00142D77">
        <w:rPr>
          <w:rFonts w:ascii="Times New Roman" w:hAnsi="Times New Roman"/>
          <w:szCs w:val="20"/>
        </w:rPr>
        <w:t xml:space="preserve"> </w:t>
      </w:r>
      <w:r w:rsidRPr="00142D77">
        <w:rPr>
          <w:rFonts w:ascii="Times New Roman" w:hAnsi="Times New Roman"/>
          <w:szCs w:val="20"/>
          <w:lang w:val="az-Latn-AZ"/>
        </w:rPr>
        <w:t>це</w:t>
      </w:r>
      <w:r w:rsidR="00FD1CE2" w:rsidRPr="00142D77">
        <w:rPr>
          <w:rFonts w:ascii="Times New Roman" w:hAnsi="Times New Roman"/>
          <w:szCs w:val="20"/>
          <w:lang w:val="az-Latn-AZ"/>
        </w:rPr>
        <w:t>левой участок.</w:t>
      </w:r>
      <w:r w:rsidRPr="00142D77">
        <w:rPr>
          <w:rFonts w:ascii="Times New Roman" w:hAnsi="Times New Roman"/>
          <w:szCs w:val="20"/>
        </w:rPr>
        <w:t xml:space="preserve"> </w:t>
      </w:r>
      <w:r w:rsidRPr="00142D77">
        <w:rPr>
          <w:rFonts w:ascii="Times New Roman" w:hAnsi="Times New Roman"/>
          <w:szCs w:val="20"/>
          <w:lang w:val="az-Latn-AZ"/>
        </w:rPr>
        <w:t>Небольшой размер ChNP также делает его эффективным в межфазном</w:t>
      </w:r>
      <w:r w:rsidRPr="00142D77">
        <w:rPr>
          <w:rFonts w:ascii="Times New Roman" w:hAnsi="Times New Roman"/>
          <w:szCs w:val="20"/>
        </w:rPr>
        <w:t xml:space="preserve"> </w:t>
      </w:r>
      <w:r w:rsidRPr="00142D77">
        <w:rPr>
          <w:rFonts w:ascii="Times New Roman" w:hAnsi="Times New Roman"/>
          <w:szCs w:val="20"/>
          <w:lang w:val="az-Latn-AZ"/>
        </w:rPr>
        <w:t>взаимодействии с клеточной мембраной, поскольку мелкие частицы</w:t>
      </w:r>
      <w:r w:rsidRPr="00142D77">
        <w:rPr>
          <w:rFonts w:ascii="Times New Roman" w:hAnsi="Times New Roman"/>
          <w:szCs w:val="20"/>
        </w:rPr>
        <w:t xml:space="preserve"> </w:t>
      </w:r>
      <w:r w:rsidRPr="00142D77">
        <w:rPr>
          <w:rFonts w:ascii="Times New Roman" w:hAnsi="Times New Roman"/>
          <w:szCs w:val="20"/>
          <w:lang w:val="az-Latn-AZ"/>
        </w:rPr>
        <w:t>будут поглощаться клеткой путем</w:t>
      </w:r>
      <w:r w:rsidR="00FD1CE2" w:rsidRPr="00142D77">
        <w:rPr>
          <w:rFonts w:ascii="Times New Roman" w:hAnsi="Times New Roman"/>
          <w:szCs w:val="20"/>
          <w:lang w:val="az-Latn-AZ"/>
        </w:rPr>
        <w:t xml:space="preserve"> эндоцитоза. </w:t>
      </w:r>
      <w:r w:rsidRPr="00142D77">
        <w:rPr>
          <w:rFonts w:ascii="Times New Roman" w:hAnsi="Times New Roman"/>
          <w:szCs w:val="20"/>
          <w:lang w:val="az-Latn-AZ"/>
        </w:rPr>
        <w:t>Было опубликовано несколько исследований, посвященных способности</w:t>
      </w:r>
      <w:r w:rsidRPr="00142D77">
        <w:rPr>
          <w:rFonts w:ascii="Times New Roman" w:hAnsi="Times New Roman"/>
          <w:szCs w:val="20"/>
        </w:rPr>
        <w:t xml:space="preserve"> </w:t>
      </w:r>
      <w:r w:rsidRPr="00142D77">
        <w:rPr>
          <w:rFonts w:ascii="Times New Roman" w:hAnsi="Times New Roman"/>
          <w:szCs w:val="20"/>
          <w:lang w:val="az-Latn-AZ"/>
        </w:rPr>
        <w:t>наночастиц хитозана улучшать биодоступность лекарственных препаратов,</w:t>
      </w:r>
      <w:r w:rsidRPr="00142D77">
        <w:rPr>
          <w:rFonts w:ascii="Times New Roman" w:hAnsi="Times New Roman"/>
          <w:szCs w:val="20"/>
        </w:rPr>
        <w:t xml:space="preserve"> </w:t>
      </w:r>
      <w:r w:rsidRPr="00142D77">
        <w:rPr>
          <w:rFonts w:ascii="Times New Roman" w:hAnsi="Times New Roman"/>
          <w:szCs w:val="20"/>
          <w:lang w:val="az-Latn-AZ"/>
        </w:rPr>
        <w:t>изменяя их фармакокинетику и защищая инкапсулированные лекарственные</w:t>
      </w:r>
      <w:r w:rsidRPr="00142D77">
        <w:rPr>
          <w:rFonts w:ascii="Times New Roman" w:hAnsi="Times New Roman"/>
          <w:szCs w:val="20"/>
        </w:rPr>
        <w:t xml:space="preserve"> </w:t>
      </w:r>
      <w:r w:rsidR="00FD1CE2" w:rsidRPr="00142D77">
        <w:rPr>
          <w:rFonts w:ascii="Times New Roman" w:hAnsi="Times New Roman"/>
          <w:szCs w:val="20"/>
          <w:lang w:val="az-Latn-AZ"/>
        </w:rPr>
        <w:t>средства</w:t>
      </w:r>
      <w:r w:rsidRPr="00142D77">
        <w:rPr>
          <w:rFonts w:ascii="Times New Roman" w:hAnsi="Times New Roman"/>
          <w:szCs w:val="20"/>
          <w:lang w:val="az-Latn-AZ"/>
        </w:rPr>
        <w:t>.</w:t>
      </w:r>
      <w:r w:rsidRPr="00142D77">
        <w:rPr>
          <w:rFonts w:ascii="Times New Roman" w:hAnsi="Times New Roman"/>
          <w:szCs w:val="20"/>
        </w:rPr>
        <w:t xml:space="preserve"> </w:t>
      </w:r>
      <w:r w:rsidRPr="00142D77">
        <w:rPr>
          <w:rFonts w:ascii="Times New Roman" w:hAnsi="Times New Roman"/>
          <w:szCs w:val="20"/>
          <w:lang w:val="az-Latn-AZ"/>
        </w:rPr>
        <w:t>Помимо использования в качестве носителя для пероральной</w:t>
      </w:r>
      <w:r w:rsidRPr="00142D77">
        <w:rPr>
          <w:rFonts w:ascii="Times New Roman" w:hAnsi="Times New Roman"/>
          <w:szCs w:val="20"/>
        </w:rPr>
        <w:t xml:space="preserve"> </w:t>
      </w:r>
      <w:r w:rsidRPr="00142D77">
        <w:rPr>
          <w:rFonts w:ascii="Times New Roman" w:hAnsi="Times New Roman"/>
          <w:szCs w:val="20"/>
          <w:lang w:val="az-Latn-AZ"/>
        </w:rPr>
        <w:t>доставки, ChNP также может применяться в других слизистых</w:t>
      </w:r>
      <w:r w:rsidRPr="00142D77">
        <w:rPr>
          <w:rFonts w:ascii="Times New Roman" w:hAnsi="Times New Roman"/>
          <w:szCs w:val="20"/>
        </w:rPr>
        <w:t xml:space="preserve"> </w:t>
      </w:r>
      <w:r w:rsidRPr="00142D77">
        <w:rPr>
          <w:rFonts w:ascii="Times New Roman" w:hAnsi="Times New Roman"/>
          <w:szCs w:val="20"/>
          <w:lang w:val="az-Latn-AZ"/>
        </w:rPr>
        <w:t>оболочках, таких как легкие и носовые пути, для доставки пептидов</w:t>
      </w:r>
      <w:r w:rsidRPr="00142D77">
        <w:rPr>
          <w:rFonts w:ascii="Times New Roman" w:hAnsi="Times New Roman"/>
          <w:szCs w:val="20"/>
        </w:rPr>
        <w:t xml:space="preserve"> </w:t>
      </w:r>
      <w:r w:rsidRPr="00142D77">
        <w:rPr>
          <w:rFonts w:ascii="Times New Roman" w:hAnsi="Times New Roman"/>
          <w:szCs w:val="20"/>
          <w:lang w:val="az-Latn-AZ"/>
        </w:rPr>
        <w:t>и</w:t>
      </w:r>
      <w:r w:rsidR="00FD1CE2" w:rsidRPr="00142D77">
        <w:rPr>
          <w:rFonts w:ascii="Times New Roman" w:hAnsi="Times New Roman"/>
          <w:szCs w:val="20"/>
          <w:lang w:val="az-Latn-AZ"/>
        </w:rPr>
        <w:t xml:space="preserve"> </w:t>
      </w:r>
      <w:r w:rsidR="00A11690" w:rsidRPr="00142D77">
        <w:rPr>
          <w:rFonts w:ascii="Times New Roman" w:hAnsi="Times New Roman"/>
          <w:szCs w:val="20"/>
        </w:rPr>
        <w:t xml:space="preserve">белков </w:t>
      </w:r>
      <w:r w:rsidR="00FD1CE2" w:rsidRPr="00142D77">
        <w:rPr>
          <w:rFonts w:ascii="Times New Roman" w:hAnsi="Times New Roman"/>
          <w:szCs w:val="20"/>
          <w:lang w:val="az-Latn-AZ"/>
        </w:rPr>
        <w:t>[31]</w:t>
      </w:r>
      <w:r w:rsidR="00FD1CE2" w:rsidRPr="00142D77">
        <w:rPr>
          <w:rFonts w:ascii="Times New Roman" w:hAnsi="Times New Roman"/>
          <w:szCs w:val="20"/>
        </w:rPr>
        <w:t>.</w:t>
      </w:r>
      <w:r w:rsidR="00A11690" w:rsidRPr="00142D77">
        <w:rPr>
          <w:rFonts w:ascii="Times New Roman" w:hAnsi="Times New Roman"/>
          <w:szCs w:val="20"/>
        </w:rPr>
        <w:t xml:space="preserve"> </w:t>
      </w:r>
      <w:bookmarkStart w:id="8" w:name="_Toc185393955"/>
    </w:p>
    <w:p w:rsidR="008211F1" w:rsidRPr="00E425B3" w:rsidRDefault="00CE6008" w:rsidP="00E425B3">
      <w:pPr>
        <w:widowControl/>
        <w:suppressAutoHyphens w:val="0"/>
        <w:ind w:firstLine="708"/>
        <w:jc w:val="both"/>
        <w:rPr>
          <w:rFonts w:ascii="Times New Roman" w:hAnsi="Times New Roman"/>
          <w:szCs w:val="20"/>
        </w:rPr>
      </w:pPr>
      <w:bookmarkStart w:id="9" w:name="_GoBack"/>
      <w:r w:rsidRPr="00E425B3">
        <w:rPr>
          <w:rFonts w:ascii="Times New Roman" w:hAnsi="Times New Roman"/>
          <w:b/>
          <w:szCs w:val="20"/>
        </w:rPr>
        <w:t>Практическая часть</w:t>
      </w:r>
      <w:bookmarkEnd w:id="9"/>
      <w:r w:rsidRPr="00142D77">
        <w:rPr>
          <w:rFonts w:ascii="Times New Roman" w:hAnsi="Times New Roman"/>
          <w:szCs w:val="20"/>
        </w:rPr>
        <w:t>.</w:t>
      </w:r>
      <w:bookmarkEnd w:id="8"/>
    </w:p>
    <w:p w:rsidR="00291DF9" w:rsidRPr="00142D77" w:rsidRDefault="00291DF9" w:rsidP="00291DF9">
      <w:pPr>
        <w:widowControl/>
        <w:suppressAutoHyphens w:val="0"/>
        <w:ind w:firstLine="708"/>
        <w:jc w:val="both"/>
        <w:rPr>
          <w:rFonts w:ascii="Times New Roman" w:hAnsi="Times New Roman"/>
          <w:szCs w:val="20"/>
        </w:rPr>
      </w:pPr>
      <w:r w:rsidRPr="00142D77">
        <w:rPr>
          <w:rFonts w:ascii="Times New Roman" w:hAnsi="Times New Roman"/>
          <w:szCs w:val="20"/>
        </w:rPr>
        <w:t>В последнее время все больше внимания уделяется наноструктурированным полимерам. Благодаря своей большой удельной поверхности, наночастицы обладают уникальными свойствами, отличными от обычных полимеров, и значительно увеличенной эффективностью. Это открывает широкие перспективы для их использования в различных областях науки и техники, в том числе для создания лекарственных препаратов. Такие структуры большое сродство с клеточной мембраной, а их маленький размер позволяет легко проникать внутрь клетки.</w:t>
      </w:r>
    </w:p>
    <w:p w:rsidR="00CF5435" w:rsidRPr="00142D77" w:rsidRDefault="00CF5435" w:rsidP="00CF5435">
      <w:pPr>
        <w:widowControl/>
        <w:suppressAutoHyphens w:val="0"/>
        <w:ind w:firstLine="708"/>
        <w:jc w:val="both"/>
        <w:rPr>
          <w:rFonts w:ascii="Times New Roman" w:hAnsi="Times New Roman"/>
          <w:szCs w:val="20"/>
        </w:rPr>
      </w:pPr>
      <w:r w:rsidRPr="00142D77">
        <w:rPr>
          <w:rFonts w:ascii="Times New Roman" w:hAnsi="Times New Roman"/>
          <w:szCs w:val="20"/>
        </w:rPr>
        <w:t>Реактивы: 2% уксус</w:t>
      </w:r>
      <w:r w:rsidR="00541652" w:rsidRPr="00142D77">
        <w:rPr>
          <w:rFonts w:ascii="Times New Roman" w:hAnsi="Times New Roman"/>
          <w:szCs w:val="20"/>
        </w:rPr>
        <w:t>ная кислота, хитозан-форте (содержащий инулин, поливинилпирролидон, магниевую соль, стеариновую кислоту)</w:t>
      </w:r>
      <w:r w:rsidRPr="00142D77">
        <w:rPr>
          <w:rFonts w:ascii="Times New Roman" w:hAnsi="Times New Roman"/>
          <w:szCs w:val="20"/>
        </w:rPr>
        <w:t xml:space="preserve"> 0,1н </w:t>
      </w:r>
      <w:r w:rsidRPr="00142D77">
        <w:rPr>
          <w:rFonts w:ascii="Times New Roman" w:hAnsi="Times New Roman"/>
          <w:szCs w:val="20"/>
          <w:lang w:val="en-US"/>
        </w:rPr>
        <w:t>NH</w:t>
      </w:r>
      <w:r w:rsidRPr="00142D77">
        <w:rPr>
          <w:rFonts w:ascii="Times New Roman" w:hAnsi="Times New Roman"/>
          <w:szCs w:val="20"/>
        </w:rPr>
        <w:t>4</w:t>
      </w:r>
      <w:r w:rsidRPr="00142D77">
        <w:rPr>
          <w:rFonts w:ascii="Times New Roman" w:hAnsi="Times New Roman"/>
          <w:szCs w:val="20"/>
          <w:lang w:val="en-US"/>
        </w:rPr>
        <w:t>OH</w:t>
      </w:r>
      <w:r w:rsidRPr="00142D77">
        <w:rPr>
          <w:rFonts w:ascii="Times New Roman" w:hAnsi="Times New Roman"/>
          <w:szCs w:val="20"/>
        </w:rPr>
        <w:t>.</w:t>
      </w:r>
    </w:p>
    <w:p w:rsidR="00CF5435" w:rsidRPr="00142D77" w:rsidRDefault="00CF5435" w:rsidP="00CF5435">
      <w:pPr>
        <w:widowControl/>
        <w:suppressAutoHyphens w:val="0"/>
        <w:ind w:firstLine="708"/>
        <w:jc w:val="both"/>
        <w:rPr>
          <w:rFonts w:ascii="Times New Roman" w:hAnsi="Times New Roman"/>
          <w:szCs w:val="20"/>
        </w:rPr>
      </w:pPr>
      <w:r w:rsidRPr="00142D77">
        <w:rPr>
          <w:rFonts w:ascii="Times New Roman" w:hAnsi="Times New Roman"/>
          <w:szCs w:val="20"/>
        </w:rPr>
        <w:t xml:space="preserve">Оборудование: </w:t>
      </w:r>
      <w:r w:rsidRPr="00142D77">
        <w:rPr>
          <w:rFonts w:ascii="Times New Roman" w:hAnsi="Times New Roman"/>
          <w:szCs w:val="20"/>
          <w:lang w:val="en-US"/>
        </w:rPr>
        <w:t>pH</w:t>
      </w:r>
      <w:r w:rsidRPr="00142D77">
        <w:rPr>
          <w:rFonts w:ascii="Times New Roman" w:hAnsi="Times New Roman"/>
          <w:szCs w:val="20"/>
        </w:rPr>
        <w:t xml:space="preserve">-метр </w:t>
      </w:r>
      <w:r w:rsidRPr="00142D77">
        <w:rPr>
          <w:rFonts w:ascii="Times New Roman" w:hAnsi="Times New Roman"/>
          <w:szCs w:val="20"/>
          <w:lang w:val="az-Latn-AZ"/>
        </w:rPr>
        <w:t xml:space="preserve">Releon, </w:t>
      </w:r>
      <w:r w:rsidRPr="00142D77">
        <w:rPr>
          <w:rFonts w:ascii="Times New Roman" w:hAnsi="Times New Roman"/>
          <w:szCs w:val="20"/>
        </w:rPr>
        <w:t xml:space="preserve">магнитная мешалка, </w:t>
      </w:r>
      <w:r w:rsidR="00E1407C" w:rsidRPr="00142D77">
        <w:rPr>
          <w:rFonts w:ascii="Times New Roman" w:hAnsi="Times New Roman"/>
          <w:szCs w:val="20"/>
        </w:rPr>
        <w:t>делительная воронка, фильтровальная бумага, электронные весы, химические стаканы,</w:t>
      </w:r>
      <w:r w:rsidR="00541652" w:rsidRPr="00142D77">
        <w:rPr>
          <w:rFonts w:ascii="Times New Roman" w:hAnsi="Times New Roman"/>
          <w:szCs w:val="20"/>
        </w:rPr>
        <w:t xml:space="preserve"> ступка,</w:t>
      </w:r>
      <w:r w:rsidR="00E1407C" w:rsidRPr="00142D77">
        <w:rPr>
          <w:rFonts w:ascii="Times New Roman" w:hAnsi="Times New Roman"/>
          <w:szCs w:val="20"/>
        </w:rPr>
        <w:t xml:space="preserve"> диализные мешок, пульверизатор, оптический микроскоп, лазер</w:t>
      </w:r>
      <w:r w:rsidR="006C4BEF" w:rsidRPr="00142D77">
        <w:rPr>
          <w:rFonts w:ascii="Times New Roman" w:hAnsi="Times New Roman"/>
          <w:szCs w:val="20"/>
        </w:rPr>
        <w:t>.</w:t>
      </w:r>
    </w:p>
    <w:p w:rsidR="00541652" w:rsidRPr="00142D77" w:rsidRDefault="00E1407C" w:rsidP="00CF5435">
      <w:pPr>
        <w:widowControl/>
        <w:suppressAutoHyphens w:val="0"/>
        <w:ind w:firstLine="708"/>
        <w:jc w:val="both"/>
        <w:rPr>
          <w:rFonts w:ascii="Times New Roman" w:hAnsi="Times New Roman"/>
          <w:szCs w:val="20"/>
        </w:rPr>
      </w:pPr>
      <w:r w:rsidRPr="00142D77">
        <w:rPr>
          <w:rFonts w:ascii="Times New Roman" w:hAnsi="Times New Roman"/>
          <w:szCs w:val="20"/>
        </w:rPr>
        <w:t>Методика выполнения эксперимента</w:t>
      </w:r>
      <w:r w:rsidR="00541652" w:rsidRPr="00142D77">
        <w:rPr>
          <w:rFonts w:ascii="Times New Roman" w:hAnsi="Times New Roman"/>
          <w:szCs w:val="20"/>
        </w:rPr>
        <w:t xml:space="preserve">: </w:t>
      </w:r>
    </w:p>
    <w:p w:rsidR="00541652" w:rsidRPr="00142D77" w:rsidRDefault="00C579E8" w:rsidP="00D11A6D">
      <w:pPr>
        <w:widowControl/>
        <w:suppressAutoHyphens w:val="0"/>
        <w:ind w:firstLine="708"/>
        <w:jc w:val="both"/>
        <w:rPr>
          <w:rFonts w:ascii="Times New Roman" w:hAnsi="Times New Roman"/>
          <w:szCs w:val="20"/>
        </w:rPr>
      </w:pPr>
      <w:r w:rsidRPr="00142D77">
        <w:rPr>
          <w:rFonts w:ascii="Times New Roman" w:hAnsi="Times New Roman"/>
          <w:szCs w:val="20"/>
        </w:rPr>
        <w:t xml:space="preserve">1. </w:t>
      </w:r>
      <w:r w:rsidR="00541652" w:rsidRPr="00142D77">
        <w:rPr>
          <w:rFonts w:ascii="Times New Roman" w:hAnsi="Times New Roman"/>
          <w:szCs w:val="20"/>
        </w:rPr>
        <w:t xml:space="preserve">Пробоподготовка. </w:t>
      </w:r>
    </w:p>
    <w:p w:rsidR="00E1407C" w:rsidRPr="00142D77" w:rsidRDefault="00C579E8" w:rsidP="00C579E8">
      <w:pPr>
        <w:widowControl/>
        <w:suppressAutoHyphens w:val="0"/>
        <w:jc w:val="both"/>
        <w:rPr>
          <w:rFonts w:ascii="Times New Roman" w:hAnsi="Times New Roman"/>
          <w:szCs w:val="20"/>
        </w:rPr>
      </w:pPr>
      <w:r w:rsidRPr="00142D77">
        <w:rPr>
          <w:rFonts w:ascii="Times New Roman" w:hAnsi="Times New Roman"/>
          <w:szCs w:val="20"/>
        </w:rPr>
        <w:t xml:space="preserve">- </w:t>
      </w:r>
      <w:r w:rsidR="00541652" w:rsidRPr="00142D77">
        <w:rPr>
          <w:rFonts w:ascii="Times New Roman" w:hAnsi="Times New Roman"/>
          <w:szCs w:val="20"/>
        </w:rPr>
        <w:t xml:space="preserve">Измельчены </w:t>
      </w:r>
      <w:r w:rsidRPr="00142D77">
        <w:rPr>
          <w:rFonts w:ascii="Times New Roman" w:hAnsi="Times New Roman"/>
          <w:szCs w:val="20"/>
        </w:rPr>
        <w:t>таблет</w:t>
      </w:r>
      <w:r w:rsidR="00541652" w:rsidRPr="00142D77">
        <w:rPr>
          <w:rFonts w:ascii="Times New Roman" w:hAnsi="Times New Roman"/>
          <w:szCs w:val="20"/>
        </w:rPr>
        <w:t>к</w:t>
      </w:r>
      <w:r w:rsidRPr="00142D77">
        <w:rPr>
          <w:rFonts w:ascii="Times New Roman" w:hAnsi="Times New Roman"/>
          <w:szCs w:val="20"/>
        </w:rPr>
        <w:t>и</w:t>
      </w:r>
      <w:r w:rsidR="00541652" w:rsidRPr="00142D77">
        <w:rPr>
          <w:rFonts w:ascii="Times New Roman" w:hAnsi="Times New Roman"/>
          <w:szCs w:val="20"/>
        </w:rPr>
        <w:t xml:space="preserve"> «хитозан-форте» в ступке. </w:t>
      </w:r>
    </w:p>
    <w:p w:rsidR="00541652" w:rsidRPr="00142D77" w:rsidRDefault="00E26E83" w:rsidP="00E26E83">
      <w:pPr>
        <w:widowControl/>
        <w:suppressAutoHyphens w:val="0"/>
        <w:jc w:val="both"/>
        <w:rPr>
          <w:rFonts w:ascii="Times New Roman" w:hAnsi="Times New Roman"/>
          <w:szCs w:val="20"/>
        </w:rPr>
      </w:pPr>
      <w:r w:rsidRPr="00142D77">
        <w:rPr>
          <w:rFonts w:ascii="Times New Roman" w:hAnsi="Times New Roman"/>
          <w:szCs w:val="20"/>
        </w:rPr>
        <w:t xml:space="preserve">- </w:t>
      </w:r>
      <w:r w:rsidR="00541652" w:rsidRPr="00142D77">
        <w:rPr>
          <w:rFonts w:ascii="Times New Roman" w:hAnsi="Times New Roman"/>
          <w:szCs w:val="20"/>
        </w:rPr>
        <w:t xml:space="preserve">Полученный порошок разведен в </w:t>
      </w:r>
      <w:r w:rsidR="00C579E8" w:rsidRPr="00142D77">
        <w:rPr>
          <w:rFonts w:ascii="Times New Roman" w:hAnsi="Times New Roman"/>
          <w:szCs w:val="20"/>
        </w:rPr>
        <w:t xml:space="preserve">горячей </w:t>
      </w:r>
      <w:r w:rsidR="00541652" w:rsidRPr="00142D77">
        <w:rPr>
          <w:rFonts w:ascii="Times New Roman" w:hAnsi="Times New Roman"/>
          <w:szCs w:val="20"/>
        </w:rPr>
        <w:t xml:space="preserve">дистиллированной воде для расстворения </w:t>
      </w:r>
      <w:r w:rsidR="00C579E8" w:rsidRPr="00142D77">
        <w:rPr>
          <w:rFonts w:ascii="Times New Roman" w:hAnsi="Times New Roman"/>
          <w:szCs w:val="20"/>
        </w:rPr>
        <w:t>ненужных компонентов</w:t>
      </w:r>
    </w:p>
    <w:p w:rsidR="00C579E8" w:rsidRPr="00142D77" w:rsidRDefault="00C579E8" w:rsidP="00C579E8">
      <w:pPr>
        <w:widowControl/>
        <w:suppressAutoHyphens w:val="0"/>
        <w:jc w:val="both"/>
        <w:rPr>
          <w:rFonts w:ascii="Times New Roman" w:hAnsi="Times New Roman"/>
          <w:szCs w:val="20"/>
        </w:rPr>
      </w:pPr>
      <w:r w:rsidRPr="00142D77">
        <w:rPr>
          <w:rFonts w:ascii="Times New Roman" w:hAnsi="Times New Roman"/>
          <w:szCs w:val="20"/>
        </w:rPr>
        <w:t>- Проведено фильтрование с помощью фильтровальной бумаги и делительной воронки для получения чистого низкомолекулярного хитозана.</w:t>
      </w:r>
    </w:p>
    <w:p w:rsidR="00C579E8" w:rsidRPr="00142D77" w:rsidRDefault="00C579E8" w:rsidP="00D11A6D">
      <w:pPr>
        <w:widowControl/>
        <w:suppressAutoHyphens w:val="0"/>
        <w:ind w:firstLine="708"/>
        <w:jc w:val="both"/>
        <w:rPr>
          <w:rFonts w:ascii="Times New Roman" w:hAnsi="Times New Roman"/>
          <w:szCs w:val="20"/>
        </w:rPr>
      </w:pPr>
      <w:r w:rsidRPr="00142D77">
        <w:rPr>
          <w:rFonts w:ascii="Times New Roman" w:hAnsi="Times New Roman"/>
          <w:szCs w:val="20"/>
        </w:rPr>
        <w:t>2. Полученный хитозан (0,1 г. средняя молекулярная масса 10 кДа) растворен в 100 мл 2% уксусной кислоты (СН3СООН)</w:t>
      </w:r>
      <w:r w:rsidR="001B09DC">
        <w:rPr>
          <w:rFonts w:ascii="Times New Roman" w:hAnsi="Times New Roman"/>
          <w:szCs w:val="20"/>
        </w:rPr>
        <w:t>. (рис.2)</w:t>
      </w:r>
    </w:p>
    <w:p w:rsidR="006C4BEF" w:rsidRPr="00142D77" w:rsidRDefault="006C4BEF" w:rsidP="00C579E8">
      <w:pPr>
        <w:widowControl/>
        <w:suppressAutoHyphens w:val="0"/>
        <w:jc w:val="both"/>
        <w:rPr>
          <w:rFonts w:ascii="Times New Roman" w:hAnsi="Times New Roman"/>
          <w:szCs w:val="20"/>
        </w:rPr>
      </w:pPr>
      <w:r w:rsidRPr="00142D77">
        <w:rPr>
          <w:rFonts w:ascii="Times New Roman" w:hAnsi="Times New Roman"/>
          <w:noProof/>
          <w:szCs w:val="20"/>
          <w:lang w:eastAsia="ru-RU"/>
        </w:rPr>
        <w:drawing>
          <wp:anchor distT="0" distB="0" distL="114300" distR="114300" simplePos="0" relativeHeight="251665408" behindDoc="0" locked="0" layoutInCell="1" allowOverlap="1">
            <wp:simplePos x="0" y="0"/>
            <wp:positionH relativeFrom="page">
              <wp:posOffset>1035158</wp:posOffset>
            </wp:positionH>
            <wp:positionV relativeFrom="paragraph">
              <wp:posOffset>45684</wp:posOffset>
            </wp:positionV>
            <wp:extent cx="4713606" cy="1207698"/>
            <wp:effectExtent l="0" t="0" r="0" b="0"/>
            <wp:wrapSquare wrapText="bothSides"/>
            <wp:docPr id="6" name="Рисунок 6"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backgrou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13606" cy="120769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4BEF" w:rsidRPr="00142D77" w:rsidRDefault="006C4BEF" w:rsidP="00C579E8">
      <w:pPr>
        <w:widowControl/>
        <w:suppressAutoHyphens w:val="0"/>
        <w:jc w:val="both"/>
        <w:rPr>
          <w:rFonts w:ascii="Times New Roman" w:hAnsi="Times New Roman"/>
          <w:szCs w:val="20"/>
        </w:rPr>
      </w:pPr>
    </w:p>
    <w:p w:rsidR="006C4BEF" w:rsidRPr="00142D77" w:rsidRDefault="006C4BEF" w:rsidP="00C579E8">
      <w:pPr>
        <w:widowControl/>
        <w:suppressAutoHyphens w:val="0"/>
        <w:jc w:val="both"/>
        <w:rPr>
          <w:rFonts w:ascii="Times New Roman" w:hAnsi="Times New Roman"/>
          <w:szCs w:val="20"/>
        </w:rPr>
      </w:pPr>
    </w:p>
    <w:p w:rsidR="006C4BEF" w:rsidRPr="00142D77" w:rsidRDefault="006C4BEF" w:rsidP="00E26E83">
      <w:pPr>
        <w:jc w:val="both"/>
        <w:rPr>
          <w:rFonts w:ascii="Times New Roman" w:hAnsi="Times New Roman"/>
          <w:szCs w:val="20"/>
        </w:rPr>
      </w:pPr>
    </w:p>
    <w:p w:rsidR="006C4BEF" w:rsidRPr="00142D77" w:rsidRDefault="006C4BEF" w:rsidP="00E26E83">
      <w:pPr>
        <w:jc w:val="both"/>
        <w:rPr>
          <w:rFonts w:ascii="Times New Roman" w:hAnsi="Times New Roman"/>
          <w:szCs w:val="20"/>
        </w:rPr>
      </w:pPr>
    </w:p>
    <w:p w:rsidR="00CE6008" w:rsidRPr="00142D77" w:rsidRDefault="00CE6008" w:rsidP="00E26E83">
      <w:pPr>
        <w:jc w:val="both"/>
        <w:rPr>
          <w:rFonts w:ascii="Times New Roman" w:hAnsi="Times New Roman"/>
          <w:szCs w:val="20"/>
        </w:rPr>
      </w:pPr>
    </w:p>
    <w:p w:rsidR="00CE6008" w:rsidRPr="00142D77" w:rsidRDefault="00CE6008" w:rsidP="00E26E83">
      <w:pPr>
        <w:jc w:val="both"/>
        <w:rPr>
          <w:rFonts w:ascii="Times New Roman" w:hAnsi="Times New Roman"/>
          <w:szCs w:val="20"/>
        </w:rPr>
      </w:pPr>
    </w:p>
    <w:p w:rsidR="001B09DC" w:rsidRDefault="001B09DC" w:rsidP="00E26E83">
      <w:pPr>
        <w:jc w:val="both"/>
        <w:rPr>
          <w:rFonts w:ascii="Times New Roman" w:hAnsi="Times New Roman"/>
          <w:szCs w:val="20"/>
        </w:rPr>
      </w:pPr>
    </w:p>
    <w:p w:rsidR="001B09DC" w:rsidRDefault="001B09DC" w:rsidP="00E26E83">
      <w:pPr>
        <w:jc w:val="both"/>
        <w:rPr>
          <w:rFonts w:ascii="Times New Roman" w:hAnsi="Times New Roman"/>
          <w:szCs w:val="20"/>
        </w:rPr>
      </w:pPr>
    </w:p>
    <w:p w:rsidR="00CE6008" w:rsidRPr="001B09DC" w:rsidRDefault="001B09DC" w:rsidP="001B09DC">
      <w:pPr>
        <w:jc w:val="center"/>
        <w:rPr>
          <w:rFonts w:ascii="Times New Roman" w:hAnsi="Times New Roman"/>
          <w:b/>
          <w:sz w:val="18"/>
          <w:szCs w:val="18"/>
        </w:rPr>
      </w:pPr>
      <w:r>
        <w:rPr>
          <w:rFonts w:ascii="Times New Roman" w:hAnsi="Times New Roman"/>
          <w:b/>
          <w:sz w:val="18"/>
          <w:szCs w:val="18"/>
        </w:rPr>
        <w:t>Рис. 2</w:t>
      </w:r>
    </w:p>
    <w:p w:rsidR="006C4BEF" w:rsidRPr="00142D77" w:rsidRDefault="006C4BEF" w:rsidP="00E26E83">
      <w:pPr>
        <w:jc w:val="both"/>
        <w:rPr>
          <w:rFonts w:ascii="Times New Roman" w:hAnsi="Times New Roman"/>
          <w:szCs w:val="20"/>
        </w:rPr>
      </w:pPr>
    </w:p>
    <w:p w:rsidR="00B12C2D" w:rsidRPr="00142D77" w:rsidRDefault="00C579E8" w:rsidP="00215904">
      <w:pPr>
        <w:ind w:firstLine="708"/>
        <w:jc w:val="both"/>
        <w:rPr>
          <w:rFonts w:ascii="Times New Roman" w:hAnsi="Times New Roman"/>
          <w:szCs w:val="20"/>
        </w:rPr>
      </w:pPr>
      <w:r w:rsidRPr="00142D77">
        <w:rPr>
          <w:rFonts w:ascii="Times New Roman" w:hAnsi="Times New Roman"/>
          <w:szCs w:val="20"/>
        </w:rPr>
        <w:t xml:space="preserve">3. </w:t>
      </w:r>
      <w:r w:rsidR="00E26E83" w:rsidRPr="00142D77">
        <w:rPr>
          <w:rFonts w:ascii="Times New Roman" w:hAnsi="Times New Roman"/>
          <w:szCs w:val="20"/>
        </w:rPr>
        <w:t>В полученный раствор при пере</w:t>
      </w:r>
      <w:r w:rsidR="0010159A" w:rsidRPr="00142D77">
        <w:rPr>
          <w:rFonts w:ascii="Times New Roman" w:hAnsi="Times New Roman"/>
          <w:szCs w:val="20"/>
        </w:rPr>
        <w:t>мешивании с помощью магнитной</w:t>
      </w:r>
      <w:r w:rsidR="00E26E83" w:rsidRPr="00142D77">
        <w:rPr>
          <w:rFonts w:ascii="Times New Roman" w:hAnsi="Times New Roman"/>
          <w:szCs w:val="20"/>
        </w:rPr>
        <w:t xml:space="preserve"> мешалки (300 об/мин) со скоростью 0,1 мл/мин при температуре 20°С до рН 7,0. в течение 2 часов прибавлен 0,1 н. аммиачного  раствор</w:t>
      </w:r>
      <w:r w:rsidR="00D11A6D" w:rsidRPr="00142D77">
        <w:rPr>
          <w:rFonts w:ascii="Times New Roman" w:hAnsi="Times New Roman"/>
          <w:szCs w:val="20"/>
        </w:rPr>
        <w:t>а</w:t>
      </w:r>
      <w:r w:rsidR="00E26E83" w:rsidRPr="00142D77">
        <w:rPr>
          <w:rFonts w:ascii="Times New Roman" w:hAnsi="Times New Roman"/>
          <w:szCs w:val="20"/>
        </w:rPr>
        <w:t xml:space="preserve"> (NH4OH) до получения коллоидного раствора</w:t>
      </w:r>
      <w:r w:rsidR="00215904">
        <w:rPr>
          <w:rFonts w:ascii="Times New Roman" w:hAnsi="Times New Roman"/>
          <w:szCs w:val="20"/>
        </w:rPr>
        <w:t>.</w:t>
      </w:r>
    </w:p>
    <w:p w:rsidR="00E26E83" w:rsidRPr="00142D77" w:rsidRDefault="00E26E83" w:rsidP="00D11A6D">
      <w:pPr>
        <w:ind w:firstLine="708"/>
        <w:jc w:val="both"/>
        <w:rPr>
          <w:rFonts w:ascii="Times New Roman" w:hAnsi="Times New Roman"/>
          <w:szCs w:val="20"/>
        </w:rPr>
      </w:pPr>
      <w:r w:rsidRPr="00142D77">
        <w:rPr>
          <w:rFonts w:ascii="Times New Roman" w:hAnsi="Times New Roman"/>
          <w:szCs w:val="20"/>
        </w:rPr>
        <w:lastRenderedPageBreak/>
        <w:t xml:space="preserve">4. </w:t>
      </w:r>
      <w:r w:rsidR="00B12C2D" w:rsidRPr="00142D77">
        <w:rPr>
          <w:rFonts w:ascii="Times New Roman" w:hAnsi="Times New Roman"/>
          <w:szCs w:val="20"/>
        </w:rPr>
        <w:t xml:space="preserve"> </w:t>
      </w:r>
      <w:r w:rsidRPr="00142D77">
        <w:rPr>
          <w:rFonts w:ascii="Times New Roman" w:hAnsi="Times New Roman"/>
          <w:szCs w:val="20"/>
        </w:rPr>
        <w:t xml:space="preserve">Полученная дисперсия центрифургирована </w:t>
      </w:r>
    </w:p>
    <w:p w:rsidR="006C4BEF" w:rsidRPr="00142D77" w:rsidRDefault="00B12C2D" w:rsidP="00215904">
      <w:pPr>
        <w:ind w:firstLine="708"/>
        <w:jc w:val="both"/>
        <w:rPr>
          <w:rFonts w:ascii="Times New Roman" w:hAnsi="Times New Roman"/>
          <w:szCs w:val="20"/>
        </w:rPr>
      </w:pPr>
      <w:r w:rsidRPr="00142D77">
        <w:rPr>
          <w:rFonts w:ascii="Times New Roman" w:hAnsi="Times New Roman"/>
          <w:szCs w:val="20"/>
        </w:rPr>
        <w:t xml:space="preserve">5. </w:t>
      </w:r>
      <w:r w:rsidR="00E26E83" w:rsidRPr="00142D77">
        <w:rPr>
          <w:rFonts w:ascii="Times New Roman" w:hAnsi="Times New Roman"/>
          <w:szCs w:val="20"/>
        </w:rPr>
        <w:t>Твердый остаток редиспергирован в бидистилляте (0,1 г в 100 мл) и отфильтрован через фильтр с диаметром пор 0,45 мкм.</w:t>
      </w:r>
      <w:r w:rsidR="00CE6008" w:rsidRPr="00142D77">
        <w:rPr>
          <w:rFonts w:ascii="Times New Roman" w:hAnsi="Times New Roman"/>
          <w:szCs w:val="20"/>
        </w:rPr>
        <w:t xml:space="preserve"> (рис. 5)</w:t>
      </w:r>
      <w:r w:rsidR="00DB050F" w:rsidRPr="00142D77">
        <w:rPr>
          <w:rFonts w:ascii="Times New Roman" w:hAnsi="Times New Roman"/>
          <w:szCs w:val="20"/>
        </w:rPr>
        <w:tab/>
      </w:r>
    </w:p>
    <w:p w:rsidR="00E26E83" w:rsidRPr="00142D77" w:rsidRDefault="006C4BEF" w:rsidP="00D11A6D">
      <w:pPr>
        <w:ind w:firstLine="708"/>
        <w:jc w:val="both"/>
        <w:rPr>
          <w:rFonts w:ascii="Times New Roman" w:hAnsi="Times New Roman"/>
          <w:szCs w:val="20"/>
        </w:rPr>
      </w:pPr>
      <w:r w:rsidRPr="00142D77">
        <w:rPr>
          <w:rFonts w:ascii="Times New Roman" w:hAnsi="Times New Roman"/>
          <w:szCs w:val="20"/>
        </w:rPr>
        <w:t xml:space="preserve">6. </w:t>
      </w:r>
      <w:r w:rsidR="00DB050F" w:rsidRPr="00142D77">
        <w:rPr>
          <w:rFonts w:ascii="Times New Roman" w:hAnsi="Times New Roman"/>
          <w:szCs w:val="20"/>
        </w:rPr>
        <w:t>Для доказательства наличия наночастиц были</w:t>
      </w:r>
      <w:r w:rsidR="007A50A4" w:rsidRPr="00142D77">
        <w:rPr>
          <w:rFonts w:ascii="Times New Roman" w:hAnsi="Times New Roman"/>
          <w:szCs w:val="20"/>
        </w:rPr>
        <w:t xml:space="preserve"> использованы эффект Тиндаля и оптическая микроскопия.</w:t>
      </w:r>
    </w:p>
    <w:p w:rsidR="00DB050F" w:rsidRPr="00142D77" w:rsidRDefault="006C4BEF" w:rsidP="006C353D">
      <w:pPr>
        <w:ind w:firstLine="708"/>
        <w:jc w:val="both"/>
        <w:rPr>
          <w:rFonts w:ascii="Times New Roman" w:hAnsi="Times New Roman"/>
          <w:szCs w:val="20"/>
        </w:rPr>
      </w:pPr>
      <w:r w:rsidRPr="00142D77">
        <w:rPr>
          <w:rFonts w:ascii="Times New Roman" w:hAnsi="Times New Roman"/>
          <w:szCs w:val="20"/>
        </w:rPr>
        <w:t xml:space="preserve">1) </w:t>
      </w:r>
      <w:r w:rsidR="00DB050F" w:rsidRPr="00142D77">
        <w:rPr>
          <w:rFonts w:ascii="Times New Roman" w:hAnsi="Times New Roman"/>
          <w:szCs w:val="20"/>
        </w:rPr>
        <w:t>Эффект Тиндаля - рассеивание видимого света взвешенными частицами микроскопически малого размера, диаметр которых сопоставим с длинами волн видимого света.</w:t>
      </w:r>
      <w:r w:rsidRPr="00142D77">
        <w:rPr>
          <w:rFonts w:ascii="Times New Roman" w:hAnsi="Times New Roman"/>
          <w:szCs w:val="20"/>
        </w:rPr>
        <w:t xml:space="preserve"> </w:t>
      </w:r>
    </w:p>
    <w:p w:rsidR="006C4BEF" w:rsidRPr="00142D77" w:rsidRDefault="00CE6008" w:rsidP="00E26E83">
      <w:pPr>
        <w:jc w:val="both"/>
        <w:rPr>
          <w:rFonts w:ascii="Times New Roman" w:hAnsi="Times New Roman"/>
          <w:szCs w:val="20"/>
        </w:rPr>
      </w:pPr>
      <w:r w:rsidRPr="00142D77">
        <w:rPr>
          <w:rFonts w:ascii="Times New Roman" w:hAnsi="Times New Roman"/>
          <w:szCs w:val="20"/>
        </w:rPr>
        <w:t xml:space="preserve"> Свет лазера рассеивается, что доказывает наличие в растворе наночастиц. (рис. 7)</w:t>
      </w:r>
    </w:p>
    <w:p w:rsidR="00B12C2D" w:rsidRPr="00142D77" w:rsidRDefault="00B12C2D" w:rsidP="00215904">
      <w:pPr>
        <w:ind w:firstLine="708"/>
        <w:jc w:val="both"/>
        <w:rPr>
          <w:rFonts w:ascii="Times New Roman" w:hAnsi="Times New Roman"/>
          <w:szCs w:val="20"/>
        </w:rPr>
      </w:pPr>
      <w:r w:rsidRPr="00142D77">
        <w:rPr>
          <w:rFonts w:ascii="Times New Roman" w:hAnsi="Times New Roman"/>
          <w:szCs w:val="20"/>
        </w:rPr>
        <w:t>2) Оптическая микроскопия - методы наблюдения частиц, не различимых человеческим глазо</w:t>
      </w:r>
      <w:r w:rsidR="006C353D" w:rsidRPr="00142D77">
        <w:rPr>
          <w:rFonts w:ascii="Times New Roman" w:hAnsi="Times New Roman"/>
          <w:szCs w:val="20"/>
        </w:rPr>
        <w:t xml:space="preserve">м, с использованием оптического </w:t>
      </w:r>
      <w:r w:rsidRPr="00142D77">
        <w:rPr>
          <w:rFonts w:ascii="Times New Roman" w:hAnsi="Times New Roman"/>
          <w:szCs w:val="20"/>
        </w:rPr>
        <w:t>микроскопа.</w:t>
      </w:r>
    </w:p>
    <w:p w:rsidR="00CE6008" w:rsidRPr="00142D77" w:rsidRDefault="00BB1963" w:rsidP="00D05372">
      <w:pPr>
        <w:ind w:firstLine="708"/>
        <w:jc w:val="both"/>
        <w:rPr>
          <w:rFonts w:ascii="Times New Roman" w:hAnsi="Times New Roman"/>
          <w:szCs w:val="20"/>
        </w:rPr>
      </w:pPr>
      <w:r w:rsidRPr="00142D77">
        <w:rPr>
          <w:rFonts w:ascii="Times New Roman" w:hAnsi="Times New Roman"/>
          <w:szCs w:val="20"/>
        </w:rPr>
        <w:t>С помощью пульверизатора на предметное стекло был распылен коллоидный раствор. Пос</w:t>
      </w:r>
      <w:r w:rsidR="006C353D" w:rsidRPr="00142D77">
        <w:rPr>
          <w:rFonts w:ascii="Times New Roman" w:hAnsi="Times New Roman"/>
          <w:szCs w:val="20"/>
        </w:rPr>
        <w:t xml:space="preserve">ле чего </w:t>
      </w:r>
      <w:r w:rsidRPr="00142D77">
        <w:rPr>
          <w:rFonts w:ascii="Times New Roman" w:hAnsi="Times New Roman"/>
          <w:szCs w:val="20"/>
        </w:rPr>
        <w:t>изучен под оптическим микроскопом для доказательства наличия наночастиц</w:t>
      </w:r>
      <w:r w:rsidR="00215904">
        <w:rPr>
          <w:rFonts w:ascii="Times New Roman" w:hAnsi="Times New Roman"/>
          <w:szCs w:val="20"/>
        </w:rPr>
        <w:t>.</w:t>
      </w:r>
    </w:p>
    <w:p w:rsidR="00B93337" w:rsidRPr="00142D77" w:rsidRDefault="00BB1963" w:rsidP="00215904">
      <w:pPr>
        <w:ind w:firstLine="708"/>
        <w:jc w:val="both"/>
        <w:rPr>
          <w:rFonts w:ascii="Times New Roman" w:hAnsi="Times New Roman"/>
          <w:szCs w:val="20"/>
        </w:rPr>
      </w:pPr>
      <w:r w:rsidRPr="00142D77">
        <w:rPr>
          <w:rFonts w:ascii="Times New Roman" w:hAnsi="Times New Roman"/>
          <w:szCs w:val="20"/>
        </w:rPr>
        <w:t>Однако основной проблемой при получении наночастиц является их чрезвычайно</w:t>
      </w:r>
      <w:r w:rsidR="00B93337" w:rsidRPr="00142D77">
        <w:rPr>
          <w:rFonts w:ascii="Times New Roman" w:hAnsi="Times New Roman"/>
          <w:szCs w:val="20"/>
        </w:rPr>
        <w:t xml:space="preserve"> высокая</w:t>
      </w:r>
      <w:r w:rsidRPr="00142D77">
        <w:rPr>
          <w:rFonts w:ascii="Times New Roman" w:hAnsi="Times New Roman"/>
          <w:szCs w:val="20"/>
        </w:rPr>
        <w:t xml:space="preserve"> склонность к агрегации в силу высокой удельной поверхностной</w:t>
      </w:r>
      <w:r w:rsidR="00D11A6D" w:rsidRPr="00142D77">
        <w:rPr>
          <w:rFonts w:ascii="Times New Roman" w:hAnsi="Times New Roman"/>
          <w:szCs w:val="20"/>
        </w:rPr>
        <w:t xml:space="preserve"> энергии, по</w:t>
      </w:r>
      <w:r w:rsidR="00B93337" w:rsidRPr="00142D77">
        <w:rPr>
          <w:rFonts w:ascii="Times New Roman" w:hAnsi="Times New Roman"/>
          <w:szCs w:val="20"/>
        </w:rPr>
        <w:t>этому через сутк</w:t>
      </w:r>
      <w:r w:rsidR="006C353D" w:rsidRPr="00142D77">
        <w:rPr>
          <w:rFonts w:ascii="Times New Roman" w:hAnsi="Times New Roman"/>
          <w:szCs w:val="20"/>
        </w:rPr>
        <w:t xml:space="preserve">и после проведения исследования </w:t>
      </w:r>
      <w:r w:rsidR="0010159A" w:rsidRPr="00142D77">
        <w:rPr>
          <w:rFonts w:ascii="Times New Roman" w:hAnsi="Times New Roman"/>
          <w:szCs w:val="20"/>
        </w:rPr>
        <w:t>произошла их коа</w:t>
      </w:r>
      <w:r w:rsidR="00B93337" w:rsidRPr="00142D77">
        <w:rPr>
          <w:rFonts w:ascii="Times New Roman" w:hAnsi="Times New Roman"/>
          <w:szCs w:val="20"/>
        </w:rPr>
        <w:t>гуляция</w:t>
      </w:r>
      <w:r w:rsidR="006C353D" w:rsidRPr="00142D77">
        <w:rPr>
          <w:rFonts w:ascii="Times New Roman" w:hAnsi="Times New Roman"/>
          <w:szCs w:val="20"/>
        </w:rPr>
        <w:t xml:space="preserve"> наночастиц хитозана</w:t>
      </w:r>
      <w:r w:rsidR="00B93337" w:rsidRPr="00142D77">
        <w:rPr>
          <w:rFonts w:ascii="Times New Roman" w:hAnsi="Times New Roman"/>
          <w:szCs w:val="20"/>
        </w:rPr>
        <w:t>. (рис. 9)</w:t>
      </w:r>
    </w:p>
    <w:p w:rsidR="00CE6008" w:rsidRPr="00142D77" w:rsidRDefault="00D11A6D" w:rsidP="00B93337">
      <w:pPr>
        <w:ind w:firstLine="708"/>
        <w:jc w:val="both"/>
        <w:rPr>
          <w:rFonts w:ascii="Times New Roman" w:hAnsi="Times New Roman"/>
          <w:szCs w:val="20"/>
        </w:rPr>
      </w:pPr>
      <w:r w:rsidRPr="00142D77">
        <w:rPr>
          <w:rFonts w:ascii="Times New Roman" w:hAnsi="Times New Roman"/>
          <w:szCs w:val="20"/>
        </w:rPr>
        <w:t>По</w:t>
      </w:r>
      <w:r w:rsidR="00B93337" w:rsidRPr="00142D77">
        <w:rPr>
          <w:rFonts w:ascii="Times New Roman" w:hAnsi="Times New Roman"/>
          <w:szCs w:val="20"/>
        </w:rPr>
        <w:t>этому о</w:t>
      </w:r>
      <w:r w:rsidR="00BB1963" w:rsidRPr="00142D77">
        <w:rPr>
          <w:rFonts w:ascii="Times New Roman" w:hAnsi="Times New Roman"/>
          <w:szCs w:val="20"/>
        </w:rPr>
        <w:t>дной из главных задач при получении наночастиц являе</w:t>
      </w:r>
      <w:r w:rsidR="00B93337" w:rsidRPr="00142D77">
        <w:rPr>
          <w:rFonts w:ascii="Times New Roman" w:hAnsi="Times New Roman"/>
          <w:szCs w:val="20"/>
        </w:rPr>
        <w:t>тся обеспечение их стойкости к агрегации</w:t>
      </w:r>
      <w:r w:rsidR="00BB1963" w:rsidRPr="00142D77">
        <w:rPr>
          <w:rFonts w:ascii="Times New Roman" w:hAnsi="Times New Roman"/>
          <w:szCs w:val="20"/>
        </w:rPr>
        <w:t>. Для достижения этой цели можно создать условия, к</w:t>
      </w:r>
      <w:r w:rsidR="00B93337" w:rsidRPr="00142D77">
        <w:rPr>
          <w:rFonts w:ascii="Times New Roman" w:hAnsi="Times New Roman"/>
          <w:szCs w:val="20"/>
        </w:rPr>
        <w:t>оторые будут препятствовать агрегации</w:t>
      </w:r>
      <w:r w:rsidR="00BB1963" w:rsidRPr="00142D77">
        <w:rPr>
          <w:rFonts w:ascii="Times New Roman" w:hAnsi="Times New Roman"/>
          <w:szCs w:val="20"/>
        </w:rPr>
        <w:t xml:space="preserve">. К таким условиям относят, например, создание двойного электрического слоя или использование структурных барьеров. Самым перспективным из них считается первый вариант. </w:t>
      </w:r>
    </w:p>
    <w:p w:rsidR="001B09DC" w:rsidRDefault="001B09DC" w:rsidP="001B09DC">
      <w:pPr>
        <w:jc w:val="both"/>
        <w:rPr>
          <w:rFonts w:ascii="Times New Roman" w:hAnsi="Times New Roman"/>
          <w:szCs w:val="20"/>
        </w:rPr>
      </w:pPr>
    </w:p>
    <w:p w:rsidR="007A50A4" w:rsidRPr="001B09DC" w:rsidRDefault="00766B98" w:rsidP="001B09DC">
      <w:pPr>
        <w:ind w:firstLine="708"/>
        <w:jc w:val="both"/>
        <w:rPr>
          <w:rFonts w:ascii="Times New Roman" w:hAnsi="Times New Roman"/>
          <w:b/>
          <w:szCs w:val="20"/>
        </w:rPr>
      </w:pPr>
      <w:r w:rsidRPr="001B09DC">
        <w:rPr>
          <w:rFonts w:ascii="Times New Roman" w:hAnsi="Times New Roman"/>
          <w:b/>
          <w:szCs w:val="20"/>
        </w:rPr>
        <w:t>Заключение</w:t>
      </w:r>
      <w:r w:rsidR="001B09DC">
        <w:rPr>
          <w:rFonts w:ascii="Times New Roman" w:hAnsi="Times New Roman"/>
          <w:b/>
          <w:szCs w:val="20"/>
        </w:rPr>
        <w:t>.</w:t>
      </w:r>
    </w:p>
    <w:p w:rsidR="00170269" w:rsidRPr="00142D77" w:rsidRDefault="00170269" w:rsidP="00E16D22">
      <w:pPr>
        <w:ind w:firstLine="708"/>
        <w:jc w:val="both"/>
        <w:rPr>
          <w:rFonts w:ascii="Times New Roman" w:hAnsi="Times New Roman"/>
          <w:szCs w:val="20"/>
        </w:rPr>
      </w:pPr>
      <w:r w:rsidRPr="00142D77">
        <w:rPr>
          <w:rFonts w:ascii="Times New Roman" w:hAnsi="Times New Roman"/>
          <w:szCs w:val="20"/>
        </w:rPr>
        <w:t>Доставка лекарственных препаратов в целевые участки организма представляет собой сложную задачу в лечении различных заболеваний. Использование систем доставки, основанных на полимерах, позволяет улучшить эффективность, безопасность и снизить количество побочн</w:t>
      </w:r>
      <w:r w:rsidR="00E16D22" w:rsidRPr="00142D77">
        <w:rPr>
          <w:rFonts w:ascii="Times New Roman" w:hAnsi="Times New Roman"/>
          <w:szCs w:val="20"/>
        </w:rPr>
        <w:t>ых эффектов</w:t>
      </w:r>
      <w:r w:rsidRPr="00142D77">
        <w:rPr>
          <w:rFonts w:ascii="Times New Roman" w:hAnsi="Times New Roman"/>
          <w:szCs w:val="20"/>
        </w:rPr>
        <w:t>. Хитозановые наночастицы (ChNP) являются перспективными средствами для доставки как белковых, так и химических препаратов через различные пути введения — пероральный, назальн</w:t>
      </w:r>
      <w:r w:rsidR="00215904">
        <w:rPr>
          <w:rFonts w:ascii="Times New Roman" w:hAnsi="Times New Roman"/>
          <w:szCs w:val="20"/>
        </w:rPr>
        <w:t>ый и внутривенный. Отрицательный</w:t>
      </w:r>
      <w:r w:rsidRPr="00142D77">
        <w:rPr>
          <w:rFonts w:ascii="Times New Roman" w:hAnsi="Times New Roman"/>
          <w:szCs w:val="20"/>
        </w:rPr>
        <w:t xml:space="preserve"> заряд ChNP обеспечивает в</w:t>
      </w:r>
      <w:r w:rsidR="00215904">
        <w:rPr>
          <w:rFonts w:ascii="Times New Roman" w:hAnsi="Times New Roman"/>
          <w:szCs w:val="20"/>
        </w:rPr>
        <w:t>ысокую аффинность к положительно</w:t>
      </w:r>
      <w:r w:rsidRPr="00142D77">
        <w:rPr>
          <w:rFonts w:ascii="Times New Roman" w:hAnsi="Times New Roman"/>
          <w:szCs w:val="20"/>
        </w:rPr>
        <w:t xml:space="preserve"> заряженным клеточным мембранам, что делает их особенно эффективными для целевой доставки. Их гидрофобные свойства способствуют эффективной инкапсуляции гидрофильных лекарственных средств. Кроме того, хитозан может повышать проницаемость лекарств через эпителиальный барьер, воздействуя на межклеточные плотные контакты, что способствует улучшению транспортировки активных веществ в клетки. Это делает ChNP многообещающим инструментом для обеспечения более эффективной и безопасной доставки терапевтических средств.</w:t>
      </w:r>
    </w:p>
    <w:p w:rsidR="00766B98" w:rsidRPr="00142D77" w:rsidRDefault="00766B98" w:rsidP="00E425B3">
      <w:pPr>
        <w:jc w:val="both"/>
        <w:rPr>
          <w:rFonts w:ascii="Times New Roman" w:hAnsi="Times New Roman"/>
          <w:szCs w:val="20"/>
        </w:rPr>
      </w:pPr>
      <w:r w:rsidRPr="00142D77">
        <w:rPr>
          <w:rFonts w:ascii="Times New Roman" w:hAnsi="Times New Roman"/>
          <w:szCs w:val="20"/>
        </w:rPr>
        <w:tab/>
      </w:r>
    </w:p>
    <w:p w:rsidR="00A64D7F" w:rsidRPr="00142D77" w:rsidRDefault="001833F2" w:rsidP="00B93337">
      <w:pPr>
        <w:ind w:firstLine="708"/>
        <w:jc w:val="both"/>
        <w:rPr>
          <w:rFonts w:ascii="Times New Roman" w:hAnsi="Times New Roman"/>
          <w:szCs w:val="20"/>
        </w:rPr>
      </w:pPr>
      <w:r w:rsidRPr="00142D77">
        <w:rPr>
          <w:rFonts w:ascii="Times New Roman" w:hAnsi="Times New Roman"/>
          <w:szCs w:val="20"/>
        </w:rPr>
        <w:t xml:space="preserve"> </w:t>
      </w:r>
    </w:p>
    <w:p w:rsidR="001B09DC" w:rsidRPr="001B09DC" w:rsidRDefault="001B09DC" w:rsidP="001B09DC">
      <w:pPr>
        <w:jc w:val="center"/>
        <w:rPr>
          <w:rFonts w:ascii="Times New Roman" w:hAnsi="Times New Roman"/>
          <w:b/>
          <w:bCs/>
          <w:kern w:val="32"/>
          <w:szCs w:val="20"/>
        </w:rPr>
      </w:pPr>
      <w:r w:rsidRPr="001B09DC">
        <w:rPr>
          <w:rFonts w:ascii="Times New Roman" w:hAnsi="Times New Roman"/>
          <w:b/>
          <w:bCs/>
          <w:kern w:val="32"/>
          <w:szCs w:val="20"/>
        </w:rPr>
        <w:t>Используемые источники</w:t>
      </w:r>
    </w:p>
    <w:p w:rsidR="003F5E55" w:rsidRPr="00142D77" w:rsidRDefault="009C161E" w:rsidP="003F5E55">
      <w:pPr>
        <w:jc w:val="both"/>
        <w:rPr>
          <w:rFonts w:ascii="Times New Roman" w:hAnsi="Times New Roman"/>
          <w:szCs w:val="20"/>
          <w:lang w:val="en-US"/>
        </w:rPr>
      </w:pPr>
      <w:r w:rsidRPr="00142D77">
        <w:rPr>
          <w:rFonts w:ascii="Times New Roman" w:hAnsi="Times New Roman"/>
          <w:szCs w:val="20"/>
          <w:lang w:val="en-US"/>
        </w:rPr>
        <w:t>1.</w:t>
      </w:r>
      <w:r w:rsidR="003F5E55" w:rsidRPr="00142D77">
        <w:rPr>
          <w:rFonts w:ascii="Times New Roman" w:hAnsi="Times New Roman"/>
          <w:szCs w:val="20"/>
          <w:lang w:val="en-US"/>
        </w:rPr>
        <w:t xml:space="preserve"> Gorbachev V.I., Bragina N. V. Blood-brain barrier from the point of view of anesthesiologist. Review. Part 1 // Annals of Critical Care. - 2020. - № 3.- P. 35-45.</w:t>
      </w:r>
    </w:p>
    <w:p w:rsidR="003F5E55" w:rsidRPr="00142D77" w:rsidRDefault="009C161E" w:rsidP="003F5E55">
      <w:pPr>
        <w:jc w:val="both"/>
        <w:rPr>
          <w:rFonts w:ascii="Times New Roman" w:hAnsi="Times New Roman"/>
          <w:szCs w:val="20"/>
          <w:lang w:val="en-US"/>
        </w:rPr>
      </w:pPr>
      <w:r w:rsidRPr="00142D77">
        <w:rPr>
          <w:rFonts w:ascii="Times New Roman" w:hAnsi="Times New Roman"/>
          <w:szCs w:val="20"/>
          <w:lang w:val="en-US"/>
        </w:rPr>
        <w:t>2.</w:t>
      </w:r>
      <w:r w:rsidR="003F5E55" w:rsidRPr="00142D77">
        <w:rPr>
          <w:rFonts w:ascii="Times New Roman" w:hAnsi="Times New Roman"/>
          <w:szCs w:val="20"/>
          <w:lang w:val="en-US"/>
        </w:rPr>
        <w:t xml:space="preserve"> Kuvacheva N.V. et al. The permeability of the blood-brain barrier is normal, with impaired brain development and neurodegeneration// Journal of Neurology and Psychiatry named after S.S. Korsakov. - 2013. - Vol. 113, No. 4. - C. 80-85.</w:t>
      </w:r>
    </w:p>
    <w:p w:rsidR="003F5E55" w:rsidRPr="00142D77" w:rsidRDefault="003F5E55" w:rsidP="003F5E55">
      <w:pPr>
        <w:jc w:val="both"/>
        <w:rPr>
          <w:rFonts w:ascii="Times New Roman" w:hAnsi="Times New Roman"/>
          <w:szCs w:val="20"/>
          <w:lang w:val="en-US"/>
        </w:rPr>
      </w:pPr>
      <w:r w:rsidRPr="00142D77">
        <w:rPr>
          <w:rFonts w:ascii="Times New Roman" w:hAnsi="Times New Roman"/>
          <w:szCs w:val="20"/>
          <w:lang w:val="en-US"/>
        </w:rPr>
        <w:t>3. Weiss N. et al. The blood-brain barrrier in brain homeostasis and neurological diseases // Biochimica et Biophysica Acta (BBA) - Biomembranes. - 2009. - Vol. 1788, № 4. - P. 842-857</w:t>
      </w:r>
    </w:p>
    <w:p w:rsidR="003F5E55" w:rsidRPr="00142D77" w:rsidRDefault="003F5E55" w:rsidP="003F5E55">
      <w:pPr>
        <w:jc w:val="both"/>
        <w:rPr>
          <w:rFonts w:ascii="Times New Roman" w:hAnsi="Times New Roman"/>
          <w:szCs w:val="20"/>
          <w:lang w:val="en-US"/>
        </w:rPr>
      </w:pPr>
      <w:r w:rsidRPr="00142D77">
        <w:rPr>
          <w:rFonts w:ascii="Times New Roman" w:hAnsi="Times New Roman"/>
          <w:szCs w:val="20"/>
          <w:lang w:val="en-US"/>
        </w:rPr>
        <w:t>4. Warren K.E. Beyond the Blood: Brain Barrier: The Importance of Central Nervous System (CNS) Pharmacokinetics for the Treatment of CNS Tumors, Including Diffuse Intrinsic Pontine Glioma // Front Oncol. - 2018. - Vol. 8.</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5. Tandel H., Florence K., Misra A. Protein and Peptide Delivery through Respiratory Pathway // Challenges in Delivery of Therapeutic Genomics and Proteomics. Elsevier. - 2011. - P. 429-479.</w:t>
      </w:r>
    </w:p>
    <w:p w:rsidR="003F5E55"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6. Saalbach K. P. Nasal and pulmonary routes of drug delivery // Novel Platforms for Drug Delivery Applications. Elsevier. - 2023. - P. 569-606.</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7.  Djupesland P.G. Nasal drug delivery devices: characteristics and performance in a clinical perspective - a review // Drug Deliv Transl Res. - 2013. - Vol. 3, № 1. - P. 42-62.</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8. Rassu G. et al. Solid microparticles based on chitosan or methyl-B- cyclodextrin: A first formulative approach to increase the nose-to-brain transport of deferoxamine mesylate // Journal of Controlled Release. - 2015. - Vol. 201. - P. 68-77.</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9. Kublik H., Vidgren M.T. Nasal delivery systems and their effect on deposition and absorption // Adv Drug Deliv Rev. - 1998. - Vol. 29, № 1-2. - P. 157-177.</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10. Jogani V. V. et al. Intranasal Mucoadhesive Microemulsion of Tacrine to Improve Brain Targeting // Alzheimer Dis Assoc Disord. - 2008. - Vol. 22, № 2. - P. 116-124.</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11. Alshweiat A. et al. Nasal delivery of nanosuspension-based mucoadhesive formulation with improved bioavailability ofatadine: Preparation, characterization, and in vivo evaluation // Int J Pharm. - 2020. - Vol. 579.</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12. Chaturvedi M., Kumar M., Pathak K. A review on mucoadhesive polymer used in nasal drug delivery system // J Adv Pharm Technol Res. - 2011. - Vol. 2.</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13. Patil S., Sawant K. Mucoadhesive Microspheres: A Promising Tool in Drug Delivery // Curr Drug Deliv. - 2008. - Vol. 5, № 4. - P. 312-318.</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lastRenderedPageBreak/>
        <w:t>14. Lovskaya D. et al. Preparation of Protein Aerogel Particles for the Development of Innovative Drug Delivery Systems // Gels. - 2002. - Vol. 8, № 12.</w:t>
      </w:r>
    </w:p>
    <w:p w:rsidR="00EC59AF" w:rsidRPr="00142D77" w:rsidRDefault="00EC59AF" w:rsidP="00EC59AF">
      <w:pPr>
        <w:jc w:val="both"/>
        <w:rPr>
          <w:rFonts w:ascii="Times New Roman" w:hAnsi="Times New Roman"/>
          <w:szCs w:val="20"/>
          <w:lang w:val="en-US"/>
        </w:rPr>
      </w:pPr>
      <w:r w:rsidRPr="00142D77">
        <w:rPr>
          <w:rFonts w:ascii="Times New Roman" w:hAnsi="Times New Roman"/>
          <w:szCs w:val="20"/>
          <w:lang w:val="en-US"/>
        </w:rPr>
        <w:t>15. Xu J., Tao J., Wang J. Design and Appplication in Delivery Sy</w:t>
      </w:r>
      <w:r w:rsidR="00FE2EDC" w:rsidRPr="00142D77">
        <w:rPr>
          <w:rFonts w:ascii="Times New Roman" w:hAnsi="Times New Roman"/>
          <w:szCs w:val="20"/>
          <w:lang w:val="en-US"/>
        </w:rPr>
        <w:t xml:space="preserve">stem of </w:t>
      </w:r>
      <w:r w:rsidRPr="00142D77">
        <w:rPr>
          <w:rFonts w:ascii="Times New Roman" w:hAnsi="Times New Roman"/>
          <w:szCs w:val="20"/>
          <w:lang w:val="en-US"/>
        </w:rPr>
        <w:t>Intranasal Antidepressants // Front Bioeng Biotechnol. - 2020. - Vol. 8.</w:t>
      </w:r>
    </w:p>
    <w:p w:rsidR="00EC59AF" w:rsidRPr="00142D77" w:rsidRDefault="00FE2EDC" w:rsidP="00EC59AF">
      <w:pPr>
        <w:jc w:val="both"/>
        <w:rPr>
          <w:rFonts w:ascii="Times New Roman" w:hAnsi="Times New Roman"/>
          <w:szCs w:val="20"/>
          <w:lang w:val="en-US"/>
        </w:rPr>
      </w:pPr>
      <w:r w:rsidRPr="00142D77">
        <w:rPr>
          <w:rFonts w:ascii="Times New Roman" w:hAnsi="Times New Roman"/>
          <w:szCs w:val="20"/>
          <w:lang w:val="en-US"/>
        </w:rPr>
        <w:t>16</w:t>
      </w:r>
      <w:r w:rsidR="00EC59AF" w:rsidRPr="00142D77">
        <w:rPr>
          <w:rFonts w:ascii="Times New Roman" w:hAnsi="Times New Roman"/>
          <w:szCs w:val="20"/>
          <w:lang w:val="en-US"/>
        </w:rPr>
        <w:t xml:space="preserve">. Chen J. et al. Spatiotemporally Targeted </w:t>
      </w:r>
      <w:r w:rsidRPr="00142D77">
        <w:rPr>
          <w:rFonts w:ascii="Times New Roman" w:hAnsi="Times New Roman"/>
          <w:szCs w:val="20"/>
          <w:lang w:val="en-US"/>
        </w:rPr>
        <w:t xml:space="preserve">Nanomedicine Overcomes Hypoxia- </w:t>
      </w:r>
      <w:r w:rsidR="00EC59AF" w:rsidRPr="00142D77">
        <w:rPr>
          <w:rFonts w:ascii="Times New Roman" w:hAnsi="Times New Roman"/>
          <w:szCs w:val="20"/>
          <w:lang w:val="en-US"/>
        </w:rPr>
        <w:t>Induced Drug Resistance of Tumor Cells after Di</w:t>
      </w:r>
      <w:r w:rsidRPr="00142D77">
        <w:rPr>
          <w:rFonts w:ascii="Times New Roman" w:hAnsi="Times New Roman"/>
          <w:szCs w:val="20"/>
          <w:lang w:val="en-US"/>
        </w:rPr>
        <w:t xml:space="preserve">srupting Neovasculature // Nano </w:t>
      </w:r>
      <w:r w:rsidR="00EC59AF" w:rsidRPr="00142D77">
        <w:rPr>
          <w:rFonts w:ascii="Times New Roman" w:hAnsi="Times New Roman"/>
          <w:szCs w:val="20"/>
          <w:lang w:val="en-US"/>
        </w:rPr>
        <w:t>Lett. - 2020. - Vol. 20, № 8. - P. 6191-6198.</w:t>
      </w:r>
    </w:p>
    <w:p w:rsidR="00EC59AF" w:rsidRPr="00142D77" w:rsidRDefault="00FE2EDC" w:rsidP="00EC59AF">
      <w:pPr>
        <w:jc w:val="both"/>
        <w:rPr>
          <w:rFonts w:ascii="Times New Roman" w:hAnsi="Times New Roman"/>
          <w:szCs w:val="20"/>
          <w:lang w:val="en-US"/>
        </w:rPr>
      </w:pPr>
      <w:r w:rsidRPr="00142D77">
        <w:rPr>
          <w:rFonts w:ascii="Times New Roman" w:hAnsi="Times New Roman"/>
          <w:szCs w:val="20"/>
          <w:lang w:val="en-US"/>
        </w:rPr>
        <w:t>17</w:t>
      </w:r>
      <w:r w:rsidR="00EC59AF" w:rsidRPr="00142D77">
        <w:rPr>
          <w:rFonts w:ascii="Times New Roman" w:hAnsi="Times New Roman"/>
          <w:szCs w:val="20"/>
          <w:lang w:val="en-US"/>
        </w:rPr>
        <w:t>. Haque S. et al. Venlafaxine loaded ch</w:t>
      </w:r>
      <w:r w:rsidRPr="00142D77">
        <w:rPr>
          <w:rFonts w:ascii="Times New Roman" w:hAnsi="Times New Roman"/>
          <w:szCs w:val="20"/>
          <w:lang w:val="en-US"/>
        </w:rPr>
        <w:t xml:space="preserve">itosan NPs for brain targeting: </w:t>
      </w:r>
      <w:r w:rsidR="00EC59AF" w:rsidRPr="00142D77">
        <w:rPr>
          <w:rFonts w:ascii="Times New Roman" w:hAnsi="Times New Roman"/>
          <w:szCs w:val="20"/>
          <w:lang w:val="en-US"/>
        </w:rPr>
        <w:t>Pharmacokinetic and pharmacodynamic evaluatio</w:t>
      </w:r>
      <w:r w:rsidRPr="00142D77">
        <w:rPr>
          <w:rFonts w:ascii="Times New Roman" w:hAnsi="Times New Roman"/>
          <w:szCs w:val="20"/>
          <w:lang w:val="en-US"/>
        </w:rPr>
        <w:t xml:space="preserve">n // Carbohydr Polym. - 2012. - Vol. </w:t>
      </w:r>
      <w:r w:rsidR="00EC59AF" w:rsidRPr="00142D77">
        <w:rPr>
          <w:rFonts w:ascii="Times New Roman" w:hAnsi="Times New Roman"/>
          <w:szCs w:val="20"/>
          <w:lang w:val="en-US"/>
        </w:rPr>
        <w:t>89, № 1. - P. 72-79.</w:t>
      </w:r>
    </w:p>
    <w:p w:rsidR="00FE2EDC" w:rsidRPr="00142D77" w:rsidRDefault="00FE2EDC" w:rsidP="00FE2EDC">
      <w:pPr>
        <w:jc w:val="both"/>
        <w:rPr>
          <w:rFonts w:ascii="Times New Roman" w:hAnsi="Times New Roman"/>
          <w:szCs w:val="20"/>
          <w:lang w:val="en-US"/>
        </w:rPr>
      </w:pPr>
      <w:r w:rsidRPr="00142D77">
        <w:rPr>
          <w:rFonts w:ascii="Times New Roman" w:hAnsi="Times New Roman"/>
          <w:szCs w:val="20"/>
          <w:lang w:val="en-US"/>
        </w:rPr>
        <w:t>18. Haque S. et al. Development and evaluation of brain targeted intranasal alginate nanoparticles for treatment of depression // J Psychiatr Res. - 2014. - Vol. 48, № 1. - Р. 1-12.</w:t>
      </w:r>
    </w:p>
    <w:p w:rsidR="00FE2EDC" w:rsidRPr="00142D77" w:rsidRDefault="00FE2EDC" w:rsidP="00FE2EDC">
      <w:pPr>
        <w:jc w:val="both"/>
        <w:rPr>
          <w:rFonts w:ascii="Times New Roman" w:hAnsi="Times New Roman"/>
          <w:szCs w:val="20"/>
          <w:lang w:val="en-US"/>
        </w:rPr>
      </w:pPr>
      <w:r w:rsidRPr="00142D77">
        <w:rPr>
          <w:rFonts w:ascii="Times New Roman" w:hAnsi="Times New Roman"/>
          <w:szCs w:val="20"/>
          <w:lang w:val="en-US"/>
        </w:rPr>
        <w:t>19. Tong G.-F., Qin N., Sun L.-W. Development and evaluation of Desvenlafaxine loaded PLGA-chitosan nanoparticles for brain delivery // Saudi Pharmaceutical Journal. - 2017. - Vol. 25, № 6. - P. 844 851.</w:t>
      </w:r>
    </w:p>
    <w:p w:rsidR="00FE2EDC" w:rsidRPr="00142D77" w:rsidRDefault="00FE2EDC" w:rsidP="00FE2EDC">
      <w:pPr>
        <w:jc w:val="both"/>
        <w:rPr>
          <w:rFonts w:ascii="Times New Roman" w:hAnsi="Times New Roman"/>
          <w:szCs w:val="20"/>
          <w:lang w:val="en-US"/>
        </w:rPr>
      </w:pPr>
      <w:r w:rsidRPr="00142D77">
        <w:rPr>
          <w:rFonts w:ascii="Times New Roman" w:hAnsi="Times New Roman"/>
          <w:szCs w:val="20"/>
          <w:lang w:val="en-US"/>
        </w:rPr>
        <w:t>20. Badawy MEI, Rabea EI (2011) A biopolymer chitosan and its derivatives as promising antimicrobial agents against plant pathogens and their applications in crop protection. Int J Carbohydr Chem 2011:1–29</w:t>
      </w:r>
    </w:p>
    <w:p w:rsidR="00FE2EDC" w:rsidRPr="00142D77" w:rsidRDefault="00FE2EDC" w:rsidP="00FE2EDC">
      <w:pPr>
        <w:jc w:val="both"/>
        <w:rPr>
          <w:rFonts w:ascii="Times New Roman" w:hAnsi="Times New Roman"/>
          <w:szCs w:val="20"/>
          <w:lang w:val="en-US"/>
        </w:rPr>
      </w:pPr>
      <w:r w:rsidRPr="00142D77">
        <w:rPr>
          <w:rFonts w:ascii="Times New Roman" w:hAnsi="Times New Roman"/>
          <w:szCs w:val="20"/>
          <w:lang w:val="en-US"/>
        </w:rPr>
        <w:t>21. Einbu A, Vayrum KM (2008) Characterization of chitin and its hydrolysis to glcnac and glcn. Biomacromol 9(7):1870–1875</w:t>
      </w:r>
    </w:p>
    <w:p w:rsidR="00FE2EDC" w:rsidRPr="00142D77" w:rsidRDefault="00FE2EDC" w:rsidP="00D225CC">
      <w:pPr>
        <w:jc w:val="both"/>
        <w:rPr>
          <w:rFonts w:ascii="Times New Roman" w:hAnsi="Times New Roman"/>
          <w:szCs w:val="20"/>
          <w:lang w:val="en-US"/>
        </w:rPr>
      </w:pPr>
      <w:r w:rsidRPr="00142D77">
        <w:rPr>
          <w:rFonts w:ascii="Times New Roman" w:hAnsi="Times New Roman"/>
          <w:szCs w:val="20"/>
          <w:lang w:val="en-US"/>
        </w:rPr>
        <w:t xml:space="preserve">22. </w:t>
      </w:r>
      <w:r w:rsidR="00D225CC" w:rsidRPr="00142D77">
        <w:rPr>
          <w:rFonts w:ascii="Times New Roman" w:hAnsi="Times New Roman"/>
          <w:szCs w:val="20"/>
          <w:lang w:val="en-US"/>
        </w:rPr>
        <w:t>Van SN, Minh HD, Anh DN (2013) Study on chitosan nanoparticles on biophysical characteristics and growth of robusta cofee in green house. Biocatal Agric Biotechnol 2(4):289–294</w:t>
      </w:r>
    </w:p>
    <w:p w:rsidR="00D225CC" w:rsidRPr="00142D77" w:rsidRDefault="00D225CC" w:rsidP="00D225CC">
      <w:pPr>
        <w:jc w:val="both"/>
        <w:rPr>
          <w:rFonts w:ascii="Times New Roman" w:hAnsi="Times New Roman"/>
          <w:szCs w:val="20"/>
          <w:lang w:val="en-US"/>
        </w:rPr>
      </w:pPr>
      <w:r w:rsidRPr="00142D77">
        <w:rPr>
          <w:rFonts w:ascii="Times New Roman" w:hAnsi="Times New Roman"/>
          <w:szCs w:val="20"/>
          <w:lang w:val="en-US"/>
        </w:rPr>
        <w:t>23. Yen MT, Mau JL (2007) Selected physical properties of chitin prepared from shiitake stipes. LWT Food Sci Technol 40(3):558–563</w:t>
      </w:r>
    </w:p>
    <w:p w:rsidR="00D225CC" w:rsidRPr="00142D77" w:rsidRDefault="00D225CC" w:rsidP="00D225CC">
      <w:pPr>
        <w:jc w:val="both"/>
        <w:rPr>
          <w:rFonts w:ascii="Times New Roman" w:hAnsi="Times New Roman"/>
          <w:szCs w:val="20"/>
          <w:lang w:val="en-US"/>
        </w:rPr>
      </w:pPr>
      <w:r w:rsidRPr="00142D77">
        <w:rPr>
          <w:rFonts w:ascii="Times New Roman" w:hAnsi="Times New Roman"/>
          <w:szCs w:val="20"/>
          <w:lang w:val="en-US"/>
        </w:rPr>
        <w:t>24. Yen MT, Yang JH, Mau JL (2008) Antioxidant properties of chitosan from crab shells. Carbohydr Polym 74(4):840–844</w:t>
      </w:r>
    </w:p>
    <w:p w:rsidR="00D225CC" w:rsidRPr="00142D77" w:rsidRDefault="00D225CC" w:rsidP="00D225CC">
      <w:pPr>
        <w:jc w:val="both"/>
        <w:rPr>
          <w:rFonts w:ascii="Times New Roman" w:hAnsi="Times New Roman"/>
          <w:szCs w:val="20"/>
          <w:lang w:val="en-US"/>
        </w:rPr>
      </w:pPr>
      <w:r w:rsidRPr="00142D77">
        <w:rPr>
          <w:rFonts w:ascii="Times New Roman" w:hAnsi="Times New Roman"/>
          <w:szCs w:val="20"/>
          <w:lang w:val="en-US"/>
        </w:rPr>
        <w:t>25. Yen MT, Yang JH, Mau JL (2009) Physicochemical characterization of chitin and chitosan from crab shells. Carbohydr Polym 75(1):15–21</w:t>
      </w:r>
    </w:p>
    <w:p w:rsidR="00D225CC" w:rsidRPr="00142D77" w:rsidRDefault="00D225CC" w:rsidP="00D225CC">
      <w:pPr>
        <w:jc w:val="both"/>
        <w:rPr>
          <w:rFonts w:ascii="Times New Roman" w:hAnsi="Times New Roman"/>
          <w:szCs w:val="20"/>
          <w:lang w:val="en-US"/>
        </w:rPr>
      </w:pPr>
      <w:r w:rsidRPr="00142D77">
        <w:rPr>
          <w:rFonts w:ascii="Times New Roman" w:hAnsi="Times New Roman"/>
          <w:szCs w:val="20"/>
          <w:lang w:val="en-US"/>
        </w:rPr>
        <w:t>26. Franca EF, Lins RD, Freitas LCG, Straatsma TP (2008) Characterization of chitin and chitosan molecular structure in aqueous solution. J Chem Theory Comput 4(12):2141–2149</w:t>
      </w:r>
    </w:p>
    <w:p w:rsidR="00D225CC" w:rsidRPr="00142D77" w:rsidRDefault="00D225CC" w:rsidP="00D225CC">
      <w:pPr>
        <w:jc w:val="both"/>
        <w:rPr>
          <w:rFonts w:ascii="Times New Roman" w:hAnsi="Times New Roman"/>
          <w:szCs w:val="20"/>
          <w:lang w:val="en-US"/>
        </w:rPr>
      </w:pPr>
      <w:r w:rsidRPr="00142D77">
        <w:rPr>
          <w:rFonts w:ascii="Times New Roman" w:hAnsi="Times New Roman"/>
          <w:szCs w:val="20"/>
          <w:lang w:val="en-US"/>
        </w:rPr>
        <w:t>27. Rinaudo M (2006) Chitin and chitosan: properties and applications. Prog Polym Sci 31(7):603–632</w:t>
      </w:r>
    </w:p>
    <w:p w:rsidR="009A6181" w:rsidRPr="00142D77" w:rsidRDefault="009A6181" w:rsidP="009A6181">
      <w:pPr>
        <w:jc w:val="both"/>
        <w:rPr>
          <w:rFonts w:ascii="Times New Roman" w:hAnsi="Times New Roman"/>
          <w:szCs w:val="20"/>
          <w:lang w:val="en-US"/>
        </w:rPr>
      </w:pPr>
      <w:r w:rsidRPr="00142D77">
        <w:rPr>
          <w:rFonts w:ascii="Times New Roman" w:hAnsi="Times New Roman"/>
          <w:szCs w:val="20"/>
          <w:lang w:val="en-US"/>
        </w:rPr>
        <w:t>28. Ways T., Lau W., Khutoryanskiy V. Chitosan and its derivatives for</w:t>
      </w:r>
    </w:p>
    <w:p w:rsidR="009A6181" w:rsidRPr="00142D77" w:rsidRDefault="009A6181" w:rsidP="009A6181">
      <w:pPr>
        <w:jc w:val="both"/>
        <w:rPr>
          <w:rFonts w:ascii="Times New Roman" w:hAnsi="Times New Roman"/>
          <w:szCs w:val="20"/>
          <w:lang w:val="en-US"/>
        </w:rPr>
      </w:pPr>
      <w:r w:rsidRPr="00142D77">
        <w:rPr>
          <w:rFonts w:ascii="Times New Roman" w:hAnsi="Times New Roman"/>
          <w:szCs w:val="20"/>
          <w:lang w:val="en-US"/>
        </w:rPr>
        <w:t>application in mucoadhesive drug delivery systems // Polysers (Basel). - 2018. -</w:t>
      </w:r>
    </w:p>
    <w:p w:rsidR="00D225CC" w:rsidRPr="00142D77" w:rsidRDefault="009A6181" w:rsidP="009A6181">
      <w:pPr>
        <w:jc w:val="both"/>
        <w:rPr>
          <w:rFonts w:ascii="Times New Roman" w:hAnsi="Times New Roman"/>
          <w:szCs w:val="20"/>
          <w:lang w:val="en-US"/>
        </w:rPr>
      </w:pPr>
      <w:r w:rsidRPr="00142D77">
        <w:rPr>
          <w:rFonts w:ascii="Times New Roman" w:hAnsi="Times New Roman"/>
          <w:szCs w:val="20"/>
          <w:lang w:val="en-US"/>
        </w:rPr>
        <w:t>Vol. 10, № 3. - P. 1-37.</w:t>
      </w:r>
    </w:p>
    <w:p w:rsidR="006B5F89" w:rsidRPr="00142D77" w:rsidRDefault="006B5F89" w:rsidP="006B5F89">
      <w:pPr>
        <w:jc w:val="both"/>
        <w:rPr>
          <w:rFonts w:ascii="Times New Roman" w:hAnsi="Times New Roman"/>
          <w:szCs w:val="20"/>
          <w:lang w:val="en-US"/>
        </w:rPr>
      </w:pPr>
      <w:r w:rsidRPr="00142D77">
        <w:rPr>
          <w:rFonts w:ascii="Times New Roman" w:hAnsi="Times New Roman"/>
          <w:szCs w:val="20"/>
          <w:lang w:val="en-US"/>
        </w:rPr>
        <w:t>29. Elnaggar Y.S.R. et al. Intranasal Piperine-Loaded Chitosan Nanoparticles as</w:t>
      </w:r>
    </w:p>
    <w:p w:rsidR="006B5F89" w:rsidRPr="00142D77" w:rsidRDefault="006B5F89" w:rsidP="006B5F89">
      <w:pPr>
        <w:jc w:val="both"/>
        <w:rPr>
          <w:rFonts w:ascii="Times New Roman" w:hAnsi="Times New Roman"/>
          <w:szCs w:val="20"/>
          <w:lang w:val="en-US"/>
        </w:rPr>
      </w:pPr>
      <w:r w:rsidRPr="00142D77">
        <w:rPr>
          <w:rFonts w:ascii="Times New Roman" w:hAnsi="Times New Roman"/>
          <w:szCs w:val="20"/>
          <w:lang w:val="en-US"/>
        </w:rPr>
        <w:t>Brain-Targeted Therapy in Alzheimer's Disease: Optimization, Biological Efficacy,</w:t>
      </w:r>
    </w:p>
    <w:p w:rsidR="006B5F89" w:rsidRPr="00142D77" w:rsidRDefault="006B5F89" w:rsidP="006B5F89">
      <w:pPr>
        <w:jc w:val="both"/>
        <w:rPr>
          <w:rFonts w:ascii="Times New Roman" w:hAnsi="Times New Roman"/>
          <w:szCs w:val="20"/>
          <w:lang w:val="en-US"/>
        </w:rPr>
      </w:pPr>
      <w:r w:rsidRPr="00142D77">
        <w:rPr>
          <w:rFonts w:ascii="Times New Roman" w:hAnsi="Times New Roman"/>
          <w:szCs w:val="20"/>
          <w:lang w:val="en-US"/>
        </w:rPr>
        <w:t>and Potential Toxicity // J Pharm Sci. - 2015. - Vol. 104, № 10, - P. 3544-3556.</w:t>
      </w:r>
    </w:p>
    <w:p w:rsidR="00FD1CE2" w:rsidRPr="00142D77" w:rsidRDefault="00FD1CE2" w:rsidP="00FD1CE2">
      <w:pPr>
        <w:jc w:val="both"/>
        <w:rPr>
          <w:rFonts w:ascii="Times New Roman" w:hAnsi="Times New Roman"/>
          <w:szCs w:val="20"/>
          <w:lang w:val="en-US"/>
        </w:rPr>
      </w:pPr>
      <w:r w:rsidRPr="00142D77">
        <w:rPr>
          <w:rFonts w:ascii="Times New Roman" w:hAnsi="Times New Roman"/>
          <w:szCs w:val="20"/>
          <w:lang w:val="en-US"/>
        </w:rPr>
        <w:t>30. Malmiri HJ, Jahanian MAG, Berenjian A (2012) Potential applications of chitosan nanoparticles as novel support in enzyme immobilization. Am J Biochem Biotechnol 8(4):203–219</w:t>
      </w:r>
    </w:p>
    <w:p w:rsidR="00FD1CE2" w:rsidRPr="00142D77" w:rsidRDefault="00FD1CE2" w:rsidP="00FD1CE2">
      <w:pPr>
        <w:jc w:val="both"/>
        <w:rPr>
          <w:rFonts w:ascii="Times New Roman" w:hAnsi="Times New Roman"/>
          <w:szCs w:val="20"/>
          <w:lang w:val="en-US"/>
        </w:rPr>
      </w:pPr>
      <w:r w:rsidRPr="00142D77">
        <w:rPr>
          <w:rFonts w:ascii="Times New Roman" w:hAnsi="Times New Roman"/>
          <w:szCs w:val="20"/>
          <w:lang w:val="en-US"/>
        </w:rPr>
        <w:t>31. Fernandez-Urrusuno R, Calvo P, Remuan-Lopez C, Vila-Jato JL, Alonso MJ (1999) Enhancement of nasal absorption of insulin using chitosan nanoparticles. Pharm Res 16(10):1576–1581</w:t>
      </w:r>
    </w:p>
    <w:p w:rsidR="00FD1CE2" w:rsidRPr="00142D77" w:rsidRDefault="00FD1CE2" w:rsidP="00FD1CE2">
      <w:pPr>
        <w:jc w:val="both"/>
        <w:rPr>
          <w:rFonts w:ascii="Times New Roman" w:hAnsi="Times New Roman"/>
          <w:szCs w:val="20"/>
          <w:lang w:val="en-US"/>
        </w:rPr>
      </w:pPr>
      <w:r w:rsidRPr="00142D77">
        <w:rPr>
          <w:rFonts w:ascii="Times New Roman" w:hAnsi="Times New Roman"/>
          <w:szCs w:val="20"/>
          <w:lang w:val="en-US"/>
        </w:rPr>
        <w:t>32. Kalyan, S.; Sharma, P.; Garg, V.; Kumar, N.; Varshney, J. Recent advancement in Chitosan based formulations and its pharmaceutical application. Der Pharm. Sin. 2010, 1, 195–210.</w:t>
      </w:r>
    </w:p>
    <w:p w:rsidR="00A11690" w:rsidRPr="00142D77" w:rsidRDefault="00A11690" w:rsidP="00A11690">
      <w:pPr>
        <w:jc w:val="both"/>
        <w:rPr>
          <w:rFonts w:ascii="Times New Roman" w:hAnsi="Times New Roman"/>
          <w:szCs w:val="20"/>
          <w:lang w:val="en-US"/>
        </w:rPr>
      </w:pPr>
      <w:r w:rsidRPr="00142D77">
        <w:rPr>
          <w:rFonts w:ascii="Times New Roman" w:hAnsi="Times New Roman"/>
          <w:szCs w:val="20"/>
          <w:lang w:val="en-US"/>
        </w:rPr>
        <w:t>33. Buga AM, Docea AO, Albu C, Malin RD, Branisteanu DE, Ianosi G, Ianosi SL, Iordache A, Calina D. Molecular and cellular stratagem of brain metastases associated with melanoma. Oncol Lett. 2019;17(5):4170–5.</w:t>
      </w:r>
    </w:p>
    <w:p w:rsidR="00541652" w:rsidRPr="00142D77" w:rsidRDefault="00541652" w:rsidP="00541652">
      <w:pPr>
        <w:jc w:val="both"/>
        <w:rPr>
          <w:rFonts w:ascii="Times New Roman" w:hAnsi="Times New Roman"/>
          <w:szCs w:val="20"/>
          <w:lang w:val="en-US"/>
        </w:rPr>
      </w:pPr>
      <w:r w:rsidRPr="00142D77">
        <w:rPr>
          <w:rFonts w:ascii="Times New Roman" w:hAnsi="Times New Roman"/>
          <w:szCs w:val="20"/>
          <w:lang w:val="en-US"/>
        </w:rPr>
        <w:t>34. Langer, R.; Peppas, N.A. Present and future applications of biomaterials in controlled drug delivery systems. Biomaterials 1981, 2, 201–214. [CrossRef]</w:t>
      </w:r>
    </w:p>
    <w:p w:rsidR="00541652" w:rsidRPr="00142D77" w:rsidRDefault="00541652" w:rsidP="00541652">
      <w:pPr>
        <w:jc w:val="both"/>
        <w:rPr>
          <w:rFonts w:ascii="Times New Roman" w:hAnsi="Times New Roman"/>
          <w:szCs w:val="20"/>
          <w:lang w:val="en-US"/>
        </w:rPr>
      </w:pPr>
      <w:r w:rsidRPr="00142D77">
        <w:rPr>
          <w:rFonts w:ascii="Times New Roman" w:hAnsi="Times New Roman"/>
          <w:szCs w:val="20"/>
          <w:lang w:val="en-US"/>
        </w:rPr>
        <w:t>35. Wen, H.; Jung, H.; Li, X. Drug delivery approaches in addressing clinical pharmacology-related issues:</w:t>
      </w:r>
    </w:p>
    <w:p w:rsidR="00541652" w:rsidRPr="00142D77" w:rsidRDefault="00541652" w:rsidP="00541652">
      <w:pPr>
        <w:jc w:val="both"/>
        <w:rPr>
          <w:rFonts w:ascii="Times New Roman" w:hAnsi="Times New Roman"/>
          <w:szCs w:val="20"/>
          <w:lang w:val="en-US"/>
        </w:rPr>
      </w:pPr>
      <w:r w:rsidRPr="00142D77">
        <w:rPr>
          <w:rFonts w:ascii="Times New Roman" w:hAnsi="Times New Roman"/>
          <w:szCs w:val="20"/>
          <w:lang w:val="en-US"/>
        </w:rPr>
        <w:t>Opportunities and challenges. AAPS J. 2015, 17, 1327–1340. [CrossRef]</w:t>
      </w:r>
    </w:p>
    <w:p w:rsidR="00541652" w:rsidRPr="00142D77" w:rsidRDefault="00541652" w:rsidP="00541652">
      <w:pPr>
        <w:jc w:val="both"/>
        <w:rPr>
          <w:rFonts w:ascii="Times New Roman" w:hAnsi="Times New Roman"/>
          <w:szCs w:val="20"/>
          <w:lang w:val="en-US"/>
        </w:rPr>
      </w:pPr>
      <w:r w:rsidRPr="00142D77">
        <w:rPr>
          <w:rFonts w:ascii="Times New Roman" w:hAnsi="Times New Roman"/>
          <w:szCs w:val="20"/>
          <w:lang w:val="en-US"/>
        </w:rPr>
        <w:t>36. Sung, H.-W.; Sonaje, K.; Liao, Z.-X.; Hsu, L.-W.; Chuang, E.-Y. pH-responsive nanoparticles shelled with chitosan for oral delivery of insulin: From mechanism to therapeutic applications. Acc. Chem. Res. 2012, 45, 619–629. [CrossRef] [PubMed]</w:t>
      </w:r>
    </w:p>
    <w:p w:rsidR="00541652" w:rsidRPr="00142D77" w:rsidRDefault="00541652" w:rsidP="00541652">
      <w:pPr>
        <w:jc w:val="both"/>
        <w:rPr>
          <w:rFonts w:ascii="Times New Roman" w:hAnsi="Times New Roman"/>
          <w:szCs w:val="20"/>
          <w:lang w:val="en-US"/>
        </w:rPr>
      </w:pPr>
      <w:r w:rsidRPr="00142D77">
        <w:rPr>
          <w:rFonts w:ascii="Times New Roman" w:hAnsi="Times New Roman"/>
          <w:szCs w:val="20"/>
          <w:lang w:val="en-US"/>
        </w:rPr>
        <w:t>37. Assa, F.; Jafarizadeh-Malmiri, H.; Ajamein, H.; Vaghari, H.; Anarjan, N.; Ahmadi, O.; Berenjian, A. Chitosan magnetic nanoparticles for drug delivery systems. Crit. Rev. Biotechnol. 2017, 37, 492–509. [CrossRef]</w:t>
      </w:r>
    </w:p>
    <w:p w:rsidR="00541652" w:rsidRPr="00142D77" w:rsidRDefault="00541652" w:rsidP="00541652">
      <w:pPr>
        <w:jc w:val="both"/>
        <w:rPr>
          <w:rFonts w:ascii="Times New Roman" w:hAnsi="Times New Roman"/>
          <w:szCs w:val="20"/>
          <w:lang w:val="en-US"/>
        </w:rPr>
      </w:pPr>
      <w:r w:rsidRPr="00142D77">
        <w:rPr>
          <w:rFonts w:ascii="Times New Roman" w:hAnsi="Times New Roman"/>
          <w:szCs w:val="20"/>
          <w:lang w:val="en-US"/>
        </w:rPr>
        <w:t>38. Smith, J.; Wood, E.; Dornish, M. Effect of chitosan on epithelial cell tight junctions. Pharm. Res. 2004, 21,</w:t>
      </w:r>
    </w:p>
    <w:p w:rsidR="00541652" w:rsidRPr="00142D77" w:rsidRDefault="00541652" w:rsidP="00541652">
      <w:pPr>
        <w:jc w:val="both"/>
        <w:rPr>
          <w:rFonts w:ascii="Times New Roman" w:hAnsi="Times New Roman"/>
          <w:szCs w:val="20"/>
          <w:lang w:val="en-US"/>
        </w:rPr>
      </w:pPr>
      <w:r w:rsidRPr="00142D77">
        <w:rPr>
          <w:rFonts w:ascii="Times New Roman" w:hAnsi="Times New Roman"/>
          <w:szCs w:val="20"/>
          <w:lang w:val="en-US"/>
        </w:rPr>
        <w:t>39. Kaiser, M.; Pereira, S.; Pohl, L.; Ketelhut, S.; Kemper, B.; Gorzelanny, C.; Galla, H.-J.; Moerschbacher, B.M.; Goycoolea, F.M. Chitosan encapsulation modulates the effect of capsaicin on the tight junctions of MDCK cells. Sci. Rep. 2015, 5, 10048. [CrossRef]</w:t>
      </w:r>
      <w:r w:rsidRPr="00142D77">
        <w:rPr>
          <w:rFonts w:ascii="Times New Roman" w:hAnsi="Times New Roman"/>
          <w:szCs w:val="20"/>
          <w:lang w:val="en-US"/>
        </w:rPr>
        <w:cr/>
      </w:r>
    </w:p>
    <w:sectPr w:rsidR="00541652" w:rsidRPr="00142D77" w:rsidSect="00AF2DE3">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16C" w:rsidRDefault="0012716C" w:rsidP="0055097C">
      <w:r>
        <w:separator/>
      </w:r>
    </w:p>
  </w:endnote>
  <w:endnote w:type="continuationSeparator" w:id="0">
    <w:p w:rsidR="0012716C" w:rsidRDefault="0012716C" w:rsidP="0055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291399"/>
      <w:docPartObj>
        <w:docPartGallery w:val="Page Numbers (Bottom of Page)"/>
        <w:docPartUnique/>
      </w:docPartObj>
    </w:sdtPr>
    <w:sdtEndPr/>
    <w:sdtContent>
      <w:p w:rsidR="00064144" w:rsidRDefault="00064144">
        <w:pPr>
          <w:pStyle w:val="aa"/>
          <w:jc w:val="center"/>
        </w:pPr>
        <w:r>
          <w:fldChar w:fldCharType="begin"/>
        </w:r>
        <w:r>
          <w:instrText>PAGE   \* MERGEFORMAT</w:instrText>
        </w:r>
        <w:r>
          <w:fldChar w:fldCharType="separate"/>
        </w:r>
        <w:r w:rsidR="00E425B3">
          <w:rPr>
            <w:noProof/>
          </w:rPr>
          <w:t>3</w:t>
        </w:r>
        <w:r>
          <w:fldChar w:fldCharType="end"/>
        </w:r>
      </w:p>
    </w:sdtContent>
  </w:sdt>
  <w:p w:rsidR="00064144" w:rsidRDefault="0006414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16C" w:rsidRDefault="0012716C" w:rsidP="0055097C">
      <w:r>
        <w:separator/>
      </w:r>
    </w:p>
  </w:footnote>
  <w:footnote w:type="continuationSeparator" w:id="0">
    <w:p w:rsidR="0012716C" w:rsidRDefault="0012716C" w:rsidP="00550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B1C2715"/>
    <w:multiLevelType w:val="hybridMultilevel"/>
    <w:tmpl w:val="591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3A10C7"/>
    <w:multiLevelType w:val="hybridMultilevel"/>
    <w:tmpl w:val="D81E9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A5564A"/>
    <w:multiLevelType w:val="hybridMultilevel"/>
    <w:tmpl w:val="2E805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136597"/>
    <w:multiLevelType w:val="hybridMultilevel"/>
    <w:tmpl w:val="B5FE7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2B7F0F"/>
    <w:multiLevelType w:val="multilevel"/>
    <w:tmpl w:val="6FA2307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BB73B72"/>
    <w:multiLevelType w:val="hybridMultilevel"/>
    <w:tmpl w:val="DEFAD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5F53726"/>
    <w:multiLevelType w:val="hybridMultilevel"/>
    <w:tmpl w:val="8758D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CD45320"/>
    <w:multiLevelType w:val="hybridMultilevel"/>
    <w:tmpl w:val="8AEE38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2116D5"/>
    <w:multiLevelType w:val="hybridMultilevel"/>
    <w:tmpl w:val="D6949E4A"/>
    <w:lvl w:ilvl="0" w:tplc="7E5C2C1E">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7"/>
  </w:num>
  <w:num w:numId="7">
    <w:abstractNumId w:val="3"/>
  </w:num>
  <w:num w:numId="8">
    <w:abstractNumId w:val="8"/>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4D"/>
    <w:rsid w:val="0000040F"/>
    <w:rsid w:val="00025A3F"/>
    <w:rsid w:val="00064144"/>
    <w:rsid w:val="000B0B72"/>
    <w:rsid w:val="000C25FB"/>
    <w:rsid w:val="000D3A91"/>
    <w:rsid w:val="000D7906"/>
    <w:rsid w:val="000F4199"/>
    <w:rsid w:val="0010159A"/>
    <w:rsid w:val="00116914"/>
    <w:rsid w:val="0012716C"/>
    <w:rsid w:val="00142D77"/>
    <w:rsid w:val="00170269"/>
    <w:rsid w:val="001833F2"/>
    <w:rsid w:val="001B09DC"/>
    <w:rsid w:val="001E1DE2"/>
    <w:rsid w:val="00203495"/>
    <w:rsid w:val="002114D8"/>
    <w:rsid w:val="00212C28"/>
    <w:rsid w:val="00215904"/>
    <w:rsid w:val="0021598A"/>
    <w:rsid w:val="00256402"/>
    <w:rsid w:val="002615CE"/>
    <w:rsid w:val="002733D8"/>
    <w:rsid w:val="0028008A"/>
    <w:rsid w:val="00291DF9"/>
    <w:rsid w:val="002A7CD5"/>
    <w:rsid w:val="002B4786"/>
    <w:rsid w:val="002B7206"/>
    <w:rsid w:val="002D2EDA"/>
    <w:rsid w:val="002E1E54"/>
    <w:rsid w:val="002E6238"/>
    <w:rsid w:val="003115C6"/>
    <w:rsid w:val="00343C9B"/>
    <w:rsid w:val="00377041"/>
    <w:rsid w:val="00395F81"/>
    <w:rsid w:val="003A62E8"/>
    <w:rsid w:val="003C29F0"/>
    <w:rsid w:val="003E1BEB"/>
    <w:rsid w:val="003F3341"/>
    <w:rsid w:val="003F5E55"/>
    <w:rsid w:val="0042006A"/>
    <w:rsid w:val="00452C7E"/>
    <w:rsid w:val="00473670"/>
    <w:rsid w:val="00491C0B"/>
    <w:rsid w:val="004D45D1"/>
    <w:rsid w:val="0052478D"/>
    <w:rsid w:val="00524C09"/>
    <w:rsid w:val="00541652"/>
    <w:rsid w:val="0055097C"/>
    <w:rsid w:val="00553505"/>
    <w:rsid w:val="00574654"/>
    <w:rsid w:val="005A5BDC"/>
    <w:rsid w:val="00601EEA"/>
    <w:rsid w:val="0060276F"/>
    <w:rsid w:val="006219F9"/>
    <w:rsid w:val="006B5F89"/>
    <w:rsid w:val="006C353D"/>
    <w:rsid w:val="006C4BEF"/>
    <w:rsid w:val="006E348F"/>
    <w:rsid w:val="006E6972"/>
    <w:rsid w:val="00727CF2"/>
    <w:rsid w:val="007362EF"/>
    <w:rsid w:val="00743E20"/>
    <w:rsid w:val="00747C7D"/>
    <w:rsid w:val="00762199"/>
    <w:rsid w:val="00762AB5"/>
    <w:rsid w:val="00766B98"/>
    <w:rsid w:val="00767490"/>
    <w:rsid w:val="0077067D"/>
    <w:rsid w:val="00771F42"/>
    <w:rsid w:val="00777226"/>
    <w:rsid w:val="00787094"/>
    <w:rsid w:val="007A50A4"/>
    <w:rsid w:val="007C71E4"/>
    <w:rsid w:val="007E3B1B"/>
    <w:rsid w:val="008211F1"/>
    <w:rsid w:val="008276B8"/>
    <w:rsid w:val="00834332"/>
    <w:rsid w:val="008E7A06"/>
    <w:rsid w:val="00913276"/>
    <w:rsid w:val="00914008"/>
    <w:rsid w:val="00915BBD"/>
    <w:rsid w:val="00917440"/>
    <w:rsid w:val="009507AF"/>
    <w:rsid w:val="009A6181"/>
    <w:rsid w:val="009B375E"/>
    <w:rsid w:val="009C161E"/>
    <w:rsid w:val="009D657E"/>
    <w:rsid w:val="00A11690"/>
    <w:rsid w:val="00A25B86"/>
    <w:rsid w:val="00A64D7F"/>
    <w:rsid w:val="00A961FD"/>
    <w:rsid w:val="00AB22C0"/>
    <w:rsid w:val="00AB3905"/>
    <w:rsid w:val="00AE51D9"/>
    <w:rsid w:val="00AF2DE3"/>
    <w:rsid w:val="00B06ED4"/>
    <w:rsid w:val="00B12C2D"/>
    <w:rsid w:val="00B3464E"/>
    <w:rsid w:val="00B7532D"/>
    <w:rsid w:val="00B93337"/>
    <w:rsid w:val="00BB1963"/>
    <w:rsid w:val="00C56C9B"/>
    <w:rsid w:val="00C579E8"/>
    <w:rsid w:val="00C63D87"/>
    <w:rsid w:val="00C77F87"/>
    <w:rsid w:val="00CD6F22"/>
    <w:rsid w:val="00CE6008"/>
    <w:rsid w:val="00CF5435"/>
    <w:rsid w:val="00D05372"/>
    <w:rsid w:val="00D1137B"/>
    <w:rsid w:val="00D11A6D"/>
    <w:rsid w:val="00D225CC"/>
    <w:rsid w:val="00D3536E"/>
    <w:rsid w:val="00D55927"/>
    <w:rsid w:val="00DB050F"/>
    <w:rsid w:val="00DC1F64"/>
    <w:rsid w:val="00DE721A"/>
    <w:rsid w:val="00E1407C"/>
    <w:rsid w:val="00E16D22"/>
    <w:rsid w:val="00E26E83"/>
    <w:rsid w:val="00E425B3"/>
    <w:rsid w:val="00E4400A"/>
    <w:rsid w:val="00E66A26"/>
    <w:rsid w:val="00E82E5A"/>
    <w:rsid w:val="00EC59AF"/>
    <w:rsid w:val="00F10B38"/>
    <w:rsid w:val="00F4754D"/>
    <w:rsid w:val="00F56277"/>
    <w:rsid w:val="00FA0115"/>
    <w:rsid w:val="00FD1CE2"/>
    <w:rsid w:val="00FD4C05"/>
    <w:rsid w:val="00FE2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05EA6"/>
  <w15:chartTrackingRefBased/>
  <w15:docId w15:val="{16D159B8-07BD-4E74-A4D1-FB59D280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Lucida Sans Unicode"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277"/>
    <w:pPr>
      <w:widowControl w:val="0"/>
      <w:suppressAutoHyphens/>
    </w:pPr>
    <w:rPr>
      <w:rFonts w:ascii="Arial" w:hAnsi="Arial"/>
      <w:kern w:val="1"/>
      <w:szCs w:val="24"/>
      <w:lang w:eastAsia="ar-SA"/>
    </w:rPr>
  </w:style>
  <w:style w:type="paragraph" w:styleId="1">
    <w:name w:val="heading 1"/>
    <w:basedOn w:val="a"/>
    <w:next w:val="a"/>
    <w:link w:val="10"/>
    <w:qFormat/>
    <w:rsid w:val="00F56277"/>
    <w:pPr>
      <w:keepNext/>
      <w:spacing w:before="240" w:after="60"/>
      <w:outlineLvl w:val="0"/>
    </w:pPr>
    <w:rPr>
      <w:rFonts w:cs="Arial"/>
      <w:b/>
      <w:bCs/>
      <w:kern w:val="32"/>
      <w:sz w:val="32"/>
      <w:szCs w:val="32"/>
    </w:rPr>
  </w:style>
  <w:style w:type="paragraph" w:styleId="2">
    <w:name w:val="heading 2"/>
    <w:basedOn w:val="a"/>
    <w:next w:val="a"/>
    <w:link w:val="20"/>
    <w:qFormat/>
    <w:rsid w:val="00F56277"/>
    <w:pPr>
      <w:keepNext/>
      <w:tabs>
        <w:tab w:val="num" w:pos="576"/>
      </w:tabs>
      <w:ind w:left="576" w:hanging="576"/>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6277"/>
    <w:rPr>
      <w:rFonts w:ascii="Arial" w:eastAsia="Lucida Sans Unicode" w:hAnsi="Arial" w:cs="Arial"/>
      <w:b/>
      <w:bCs/>
      <w:kern w:val="32"/>
      <w:sz w:val="32"/>
      <w:szCs w:val="32"/>
      <w:lang w:eastAsia="ar-SA"/>
    </w:rPr>
  </w:style>
  <w:style w:type="character" w:customStyle="1" w:styleId="20">
    <w:name w:val="Заголовок 2 Знак"/>
    <w:basedOn w:val="a0"/>
    <w:link w:val="2"/>
    <w:rsid w:val="00F56277"/>
    <w:rPr>
      <w:rFonts w:ascii="Arial" w:eastAsia="Lucida Sans Unicode" w:hAnsi="Arial"/>
      <w:b/>
      <w:kern w:val="1"/>
      <w:sz w:val="22"/>
      <w:szCs w:val="24"/>
      <w:lang w:eastAsia="ar-SA"/>
    </w:rPr>
  </w:style>
  <w:style w:type="paragraph" w:styleId="a3">
    <w:name w:val="TOC Heading"/>
    <w:basedOn w:val="1"/>
    <w:next w:val="a"/>
    <w:uiPriority w:val="39"/>
    <w:unhideWhenUsed/>
    <w:qFormat/>
    <w:rsid w:val="006E348F"/>
    <w:pPr>
      <w:keepLines/>
      <w:widowControl/>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ru-RU"/>
    </w:rPr>
  </w:style>
  <w:style w:type="paragraph" w:styleId="21">
    <w:name w:val="toc 2"/>
    <w:basedOn w:val="a"/>
    <w:next w:val="a"/>
    <w:autoRedefine/>
    <w:uiPriority w:val="39"/>
    <w:unhideWhenUsed/>
    <w:rsid w:val="006E348F"/>
    <w:pPr>
      <w:spacing w:after="100"/>
      <w:ind w:left="200"/>
    </w:pPr>
  </w:style>
  <w:style w:type="character" w:styleId="a4">
    <w:name w:val="Hyperlink"/>
    <w:basedOn w:val="a0"/>
    <w:uiPriority w:val="99"/>
    <w:unhideWhenUsed/>
    <w:rsid w:val="006E348F"/>
    <w:rPr>
      <w:color w:val="0563C1" w:themeColor="hyperlink"/>
      <w:u w:val="single"/>
    </w:rPr>
  </w:style>
  <w:style w:type="paragraph" w:styleId="a5">
    <w:name w:val="List Paragraph"/>
    <w:basedOn w:val="a"/>
    <w:uiPriority w:val="34"/>
    <w:qFormat/>
    <w:rsid w:val="006E348F"/>
    <w:pPr>
      <w:ind w:left="720"/>
      <w:contextualSpacing/>
    </w:pPr>
  </w:style>
  <w:style w:type="paragraph" w:styleId="a6">
    <w:name w:val="Balloon Text"/>
    <w:basedOn w:val="a"/>
    <w:link w:val="a7"/>
    <w:uiPriority w:val="99"/>
    <w:semiHidden/>
    <w:unhideWhenUsed/>
    <w:rsid w:val="00777226"/>
    <w:rPr>
      <w:rFonts w:ascii="Segoe UI" w:hAnsi="Segoe UI" w:cs="Segoe UI"/>
      <w:sz w:val="18"/>
      <w:szCs w:val="18"/>
    </w:rPr>
  </w:style>
  <w:style w:type="character" w:customStyle="1" w:styleId="a7">
    <w:name w:val="Текст выноски Знак"/>
    <w:basedOn w:val="a0"/>
    <w:link w:val="a6"/>
    <w:uiPriority w:val="99"/>
    <w:semiHidden/>
    <w:rsid w:val="00777226"/>
    <w:rPr>
      <w:rFonts w:ascii="Segoe UI" w:hAnsi="Segoe UI" w:cs="Segoe UI"/>
      <w:kern w:val="1"/>
      <w:sz w:val="18"/>
      <w:szCs w:val="18"/>
      <w:lang w:eastAsia="ar-SA"/>
    </w:rPr>
  </w:style>
  <w:style w:type="paragraph" w:styleId="11">
    <w:name w:val="toc 1"/>
    <w:basedOn w:val="a"/>
    <w:next w:val="a"/>
    <w:autoRedefine/>
    <w:uiPriority w:val="39"/>
    <w:unhideWhenUsed/>
    <w:rsid w:val="008276B8"/>
    <w:pPr>
      <w:spacing w:after="100"/>
    </w:pPr>
  </w:style>
  <w:style w:type="paragraph" w:styleId="a8">
    <w:name w:val="header"/>
    <w:basedOn w:val="a"/>
    <w:link w:val="a9"/>
    <w:uiPriority w:val="99"/>
    <w:unhideWhenUsed/>
    <w:rsid w:val="0055097C"/>
    <w:pPr>
      <w:tabs>
        <w:tab w:val="center" w:pos="4677"/>
        <w:tab w:val="right" w:pos="9355"/>
      </w:tabs>
    </w:pPr>
  </w:style>
  <w:style w:type="character" w:customStyle="1" w:styleId="a9">
    <w:name w:val="Верхний колонтитул Знак"/>
    <w:basedOn w:val="a0"/>
    <w:link w:val="a8"/>
    <w:uiPriority w:val="99"/>
    <w:rsid w:val="0055097C"/>
    <w:rPr>
      <w:rFonts w:ascii="Arial" w:hAnsi="Arial"/>
      <w:kern w:val="1"/>
      <w:szCs w:val="24"/>
      <w:lang w:eastAsia="ar-SA"/>
    </w:rPr>
  </w:style>
  <w:style w:type="paragraph" w:styleId="aa">
    <w:name w:val="footer"/>
    <w:basedOn w:val="a"/>
    <w:link w:val="ab"/>
    <w:uiPriority w:val="99"/>
    <w:unhideWhenUsed/>
    <w:rsid w:val="0055097C"/>
    <w:pPr>
      <w:tabs>
        <w:tab w:val="center" w:pos="4677"/>
        <w:tab w:val="right" w:pos="9355"/>
      </w:tabs>
    </w:pPr>
  </w:style>
  <w:style w:type="character" w:customStyle="1" w:styleId="ab">
    <w:name w:val="Нижний колонтитул Знак"/>
    <w:basedOn w:val="a0"/>
    <w:link w:val="aa"/>
    <w:uiPriority w:val="99"/>
    <w:rsid w:val="0055097C"/>
    <w:rPr>
      <w:rFonts w:ascii="Arial" w:hAnsi="Arial"/>
      <w:kern w:val="1"/>
      <w:szCs w:val="24"/>
      <w:lang w:eastAsia="ar-SA"/>
    </w:rPr>
  </w:style>
  <w:style w:type="table" w:styleId="ac">
    <w:name w:val="Table Grid"/>
    <w:basedOn w:val="a1"/>
    <w:uiPriority w:val="39"/>
    <w:rsid w:val="00FD4C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742996">
      <w:bodyDiv w:val="1"/>
      <w:marLeft w:val="0"/>
      <w:marRight w:val="0"/>
      <w:marTop w:val="0"/>
      <w:marBottom w:val="0"/>
      <w:divBdr>
        <w:top w:val="none" w:sz="0" w:space="0" w:color="auto"/>
        <w:left w:val="none" w:sz="0" w:space="0" w:color="auto"/>
        <w:bottom w:val="none" w:sz="0" w:space="0" w:color="auto"/>
        <w:right w:val="none" w:sz="0" w:space="0" w:color="auto"/>
      </w:divBdr>
    </w:div>
    <w:div w:id="1689288090">
      <w:bodyDiv w:val="1"/>
      <w:marLeft w:val="0"/>
      <w:marRight w:val="0"/>
      <w:marTop w:val="0"/>
      <w:marBottom w:val="0"/>
      <w:divBdr>
        <w:top w:val="none" w:sz="0" w:space="0" w:color="auto"/>
        <w:left w:val="none" w:sz="0" w:space="0" w:color="auto"/>
        <w:bottom w:val="none" w:sz="0" w:space="0" w:color="auto"/>
        <w:right w:val="none" w:sz="0" w:space="0" w:color="auto"/>
      </w:divBdr>
    </w:div>
    <w:div w:id="1876306737">
      <w:bodyDiv w:val="1"/>
      <w:marLeft w:val="0"/>
      <w:marRight w:val="0"/>
      <w:marTop w:val="0"/>
      <w:marBottom w:val="0"/>
      <w:divBdr>
        <w:top w:val="none" w:sz="0" w:space="0" w:color="auto"/>
        <w:left w:val="none" w:sz="0" w:space="0" w:color="auto"/>
        <w:bottom w:val="none" w:sz="0" w:space="0" w:color="auto"/>
        <w:right w:val="none" w:sz="0" w:space="0" w:color="auto"/>
      </w:divBdr>
    </w:div>
    <w:div w:id="1876312869">
      <w:bodyDiv w:val="1"/>
      <w:marLeft w:val="0"/>
      <w:marRight w:val="0"/>
      <w:marTop w:val="0"/>
      <w:marBottom w:val="0"/>
      <w:divBdr>
        <w:top w:val="none" w:sz="0" w:space="0" w:color="auto"/>
        <w:left w:val="none" w:sz="0" w:space="0" w:color="auto"/>
        <w:bottom w:val="none" w:sz="0" w:space="0" w:color="auto"/>
        <w:right w:val="none" w:sz="0" w:space="0" w:color="auto"/>
      </w:divBdr>
    </w:div>
    <w:div w:id="2002852080">
      <w:bodyDiv w:val="1"/>
      <w:marLeft w:val="0"/>
      <w:marRight w:val="0"/>
      <w:marTop w:val="0"/>
      <w:marBottom w:val="0"/>
      <w:divBdr>
        <w:top w:val="none" w:sz="0" w:space="0" w:color="auto"/>
        <w:left w:val="none" w:sz="0" w:space="0" w:color="auto"/>
        <w:bottom w:val="none" w:sz="0" w:space="0" w:color="auto"/>
        <w:right w:val="none" w:sz="0" w:space="0" w:color="auto"/>
      </w:divBdr>
      <w:divsChild>
        <w:div w:id="1264529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9FACD-9FB2-4ADE-8C9F-50CDC756E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6774</Words>
  <Characters>38617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2025-05-29T19:11:00Z</dcterms:created>
  <dcterms:modified xsi:type="dcterms:W3CDTF">2025-05-29T19:11:00Z</dcterms:modified>
</cp:coreProperties>
</file>