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10"/>
        <w:pBdr/>
        <w:spacing/>
        <w:ind w:left="0"/>
        <w:jc w:val="center"/>
        <w:rPr>
          <w:rFonts w:ascii="Times New Roman" w:hAnsi="Times New Roman" w:eastAsia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 w:bidi="ar-SA"/>
        </w:rPr>
        <w:t xml:space="preserve">Операционная система "Амур ОС" на монолитном ядре</w:t>
      </w:r>
      <w:r>
        <w:rPr>
          <w:rFonts w:ascii="Times New Roman" w:hAnsi="Times New Roman" w:eastAsia="Times New Roman" w:cs="Times New Roman"/>
          <w:b/>
          <w:i/>
          <w:sz w:val="20"/>
          <w:szCs w:val="20"/>
          <w:lang w:eastAsia="ru-RU"/>
        </w:rPr>
      </w:r>
    </w:p>
    <w:p>
      <w:pPr>
        <w:pStyle w:val="713"/>
        <w:pBdr/>
        <w:spacing/>
        <w:ind/>
        <w:jc w:val="center"/>
        <w:rPr>
          <w:b/>
          <w:i/>
          <w:sz w:val="20"/>
          <w:szCs w:val="20"/>
          <w:lang w:eastAsia="ru-RU"/>
        </w:rPr>
      </w:pPr>
      <w:r>
        <w:rPr>
          <w:b/>
          <w:i/>
          <w:sz w:val="20"/>
          <w:szCs w:val="20"/>
          <w:lang w:eastAsia="ru-RU"/>
        </w:rPr>
        <w:t xml:space="preserve">Семенов С.И.,</w:t>
      </w:r>
      <w:r>
        <w:rPr>
          <w:b/>
          <w:i/>
          <w:sz w:val="20"/>
          <w:szCs w:val="20"/>
          <w:lang w:eastAsia="ru-RU"/>
        </w:rPr>
      </w:r>
    </w:p>
    <w:p>
      <w:pPr>
        <w:pStyle w:val="713"/>
        <w:pBdr/>
        <w:spacing/>
        <w:ind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Муниципальное бюджетное общеобразовательное учреждение </w:t>
        <w:br/>
        <w:t xml:space="preserve">г. Владимира</w:t>
      </w:r>
      <w:r>
        <w:rPr>
          <w:i/>
          <w:sz w:val="20"/>
          <w:szCs w:val="20"/>
        </w:rPr>
      </w:r>
    </w:p>
    <w:p>
      <w:pPr>
        <w:pStyle w:val="713"/>
        <w:pBdr/>
        <w:spacing/>
        <w:ind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«Образовательный центр № 3»,</w:t>
      </w:r>
      <w:r>
        <w:rPr>
          <w:i/>
          <w:sz w:val="20"/>
          <w:szCs w:val="20"/>
        </w:rPr>
      </w:r>
    </w:p>
    <w:p>
      <w:pPr>
        <w:pBdr/>
        <w:tabs>
          <w:tab w:val="center" w:leader="none" w:pos="3118"/>
          <w:tab w:val="left" w:leader="none" w:pos="5011"/>
        </w:tabs>
        <w:spacing/>
        <w:ind/>
        <w:jc w:val="center"/>
        <w:rPr>
          <w:i/>
          <w:lang w:eastAsia="zh-CN" w:bidi="hi-IN"/>
        </w:rPr>
      </w:pPr>
      <w:r>
        <w:rPr>
          <w:i/>
          <w:lang w:eastAsia="zh-CN" w:bidi="hi-IN"/>
        </w:rPr>
        <w:t xml:space="preserve">Владимирская область, г. Владимир, Россия,</w:t>
      </w:r>
      <w:r>
        <w:rPr>
          <w:i/>
          <w:lang w:eastAsia="zh-CN" w:bidi="hi-IN"/>
        </w:rPr>
      </w:r>
    </w:p>
    <w:p>
      <w:pPr>
        <w:pBdr/>
        <w:tabs>
          <w:tab w:val="center" w:leader="none" w:pos="3118"/>
          <w:tab w:val="left" w:leader="none" w:pos="5011"/>
        </w:tabs>
        <w:spacing/>
        <w:ind/>
        <w:jc w:val="center"/>
        <w:rPr>
          <w:i/>
          <w:lang w:val="en-US"/>
        </w:rPr>
      </w:pPr>
      <w:r>
        <w:rPr>
          <w:i/>
          <w:lang w:val="en-US"/>
        </w:rPr>
        <w:t xml:space="preserve">Email</w:t>
      </w:r>
      <w:r>
        <w:rPr>
          <w:i/>
          <w:lang w:val="en-US"/>
        </w:rPr>
        <w:t xml:space="preserve">: </w:t>
      </w:r>
      <w:hyperlink r:id="rId10" w:tooltip="mailto:semenovsvatoslav19@gmail.com" w:history="1">
        <w:r>
          <w:rPr>
            <w:rStyle w:val="719"/>
            <w:i/>
            <w:lang w:val="en-US"/>
          </w:rPr>
          <w:t xml:space="preserve">semenovsvatoslav19@gmail.com</w:t>
        </w:r>
      </w:hyperlink>
      <w:r/>
      <w:r>
        <w:rPr>
          <w:i/>
          <w:lang w:val="en-US"/>
        </w:rPr>
      </w:r>
    </w:p>
    <w:p>
      <w:pPr>
        <w:pBdr/>
        <w:tabs>
          <w:tab w:val="center" w:leader="none" w:pos="3118"/>
          <w:tab w:val="left" w:leader="none" w:pos="5011"/>
        </w:tabs>
        <w:spacing/>
        <w:ind/>
        <w:jc w:val="center"/>
        <w:rPr>
          <w:i/>
          <w:lang w:val="en-US"/>
        </w:rPr>
      </w:pPr>
      <w:r>
        <w:rPr>
          <w:i/>
          <w:lang w:val="en-US"/>
        </w:rPr>
      </w:r>
      <w:r>
        <w:rPr>
          <w:i/>
          <w:lang w:val="en-US"/>
        </w:rPr>
      </w:r>
    </w:p>
    <w:p>
      <w:pPr>
        <w:pBdr/>
        <w:shd w:val="clear" w:color="auto" w:fill="ffffff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b/>
          <w:iCs/>
          <w:lang w:val="en-US"/>
        </w:rPr>
      </w:pPr>
      <w:r>
        <w:rPr>
          <w:b/>
          <w:iCs/>
          <w:lang w:val="en-US"/>
        </w:rPr>
        <w:t xml:space="preserve">Operating System "Amur OS" on a Monolithic Kernel</w:t>
      </w:r>
      <w:r>
        <w:rPr>
          <w:b/>
          <w:iCs/>
          <w:lang w:val="en-US"/>
        </w:rPr>
      </w:r>
    </w:p>
    <w:p>
      <w:pPr>
        <w:pBdr/>
        <w:spacing/>
        <w:ind/>
        <w:jc w:val="center"/>
        <w:rPr>
          <w:rFonts w:ascii="inherit" w:hAnsi="inherit" w:cs="Courier New"/>
          <w:b/>
          <w:i/>
          <w:color w:val="212121"/>
          <w:lang w:val="en-US"/>
        </w:rPr>
      </w:pPr>
      <w:r>
        <w:rPr>
          <w:rFonts w:ascii="inherit" w:hAnsi="inherit" w:cs="Courier New"/>
          <w:b/>
          <w:i/>
          <w:color w:val="212121"/>
          <w:lang w:val="en-US"/>
        </w:rPr>
        <w:t xml:space="preserve">Semenov S.I.,</w:t>
      </w:r>
      <w:r>
        <w:rPr>
          <w:rFonts w:ascii="inherit" w:hAnsi="inherit" w:cs="Courier New"/>
          <w:b/>
          <w:i/>
          <w:color w:val="212121"/>
          <w:lang w:val="en-US"/>
        </w:rPr>
      </w:r>
    </w:p>
    <w:p>
      <w:pPr>
        <w:pBdr/>
        <w:spacing/>
        <w:ind/>
        <w:jc w:val="center"/>
        <w:rPr>
          <w:i/>
          <w:lang w:val="en-US"/>
        </w:rPr>
      </w:pPr>
      <w:r>
        <w:rPr>
          <w:i/>
          <w:lang w:val="en-US"/>
        </w:rPr>
        <w:t xml:space="preserve">Municipal Budgetary Educational Institution of Vladimir</w:t>
      </w:r>
      <w:r>
        <w:rPr>
          <w:i/>
          <w:lang w:val="en-US"/>
        </w:rPr>
      </w:r>
    </w:p>
    <w:p>
      <w:pPr>
        <w:pBdr/>
        <w:spacing/>
        <w:ind/>
        <w:jc w:val="center"/>
        <w:rPr>
          <w:i/>
          <w:lang w:val="en-US"/>
        </w:rPr>
      </w:pPr>
      <w:r>
        <w:rPr>
          <w:i/>
          <w:lang w:val="en-US"/>
        </w:rPr>
        <w:t xml:space="preserve">"Educational Center No. 3",</w:t>
      </w:r>
      <w:r>
        <w:rPr>
          <w:i/>
          <w:lang w:val="en-US"/>
        </w:rPr>
      </w:r>
    </w:p>
    <w:p>
      <w:pPr>
        <w:pBdr/>
        <w:spacing/>
        <w:ind/>
        <w:jc w:val="center"/>
        <w:rPr>
          <w:i/>
          <w:lang w:val="en-US" w:eastAsia="zh-CN" w:bidi="hi-IN"/>
        </w:rPr>
      </w:pPr>
      <w:r>
        <w:rPr>
          <w:i/>
          <w:lang w:val="en-US" w:eastAsia="zh-CN" w:bidi="hi-IN"/>
        </w:rPr>
        <w:t xml:space="preserve">Vladimir Region, Vladimir, Russia</w:t>
      </w:r>
      <w:r>
        <w:rPr>
          <w:i/>
          <w:lang w:val="en-US" w:eastAsia="zh-CN" w:bidi="hi-IN"/>
        </w:rPr>
      </w:r>
    </w:p>
    <w:p>
      <w:pPr>
        <w:pStyle w:val="713"/>
        <w:pBdr/>
        <w:spacing/>
        <w:ind/>
        <w:jc w:val="center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</w:r>
      <w:r>
        <w:rPr>
          <w:b/>
          <w:sz w:val="20"/>
          <w:szCs w:val="20"/>
          <w:lang w:val="en-US"/>
        </w:rPr>
      </w:r>
    </w:p>
    <w:p>
      <w:pPr>
        <w:pStyle w:val="711"/>
        <w:pBdr/>
        <w:shd w:val="clear" w:color="auto" w:fill="ffffff"/>
        <w:spacing w:after="0" w:afterAutospacing="0" w:before="0" w:beforeAutospacing="0"/>
        <w:ind w:firstLine="426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Аннотация</w:t>
      </w:r>
      <w:r>
        <w:rPr>
          <w:b/>
          <w:sz w:val="18"/>
          <w:szCs w:val="18"/>
        </w:rPr>
      </w:r>
    </w:p>
    <w:p>
      <w:pPr>
        <w:pStyle w:val="711"/>
        <w:pBdr/>
        <w:shd w:val="clear" w:color="auto" w:fill="ffffff"/>
        <w:spacing w:after="0" w:afterAutospacing="0" w:before="0" w:beforeAutospacing="0"/>
        <w:ind w:firstLine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Проект представляет разработку независимой операционной системы "Амур ОС" с оригинальным мо</w:t>
      </w:r>
      <w:r>
        <w:rPr>
          <w:sz w:val="18"/>
          <w:szCs w:val="18"/>
        </w:rPr>
        <w:t xml:space="preserve">нолитным ядром, предназначенной для организаций, работающих с конфиденциальной информацией. Система создана без использования иностранных наработок, включая проекты с открытым кодом. Ключевые особенности: высокая безопасность, адаптивность под архитектуру </w:t>
      </w:r>
      <w:r>
        <w:rPr>
          <w:sz w:val="18"/>
          <w:szCs w:val="18"/>
        </w:rPr>
        <w:t xml:space="preserve">Elbrus</w:t>
      </w:r>
      <w:r>
        <w:rPr>
          <w:sz w:val="18"/>
          <w:szCs w:val="18"/>
        </w:rPr>
        <w:t xml:space="preserve"> 2000 (E2k) и открытая лицензия GPLv3. Результат – функционирующая ОС с базовым графическим интерфейсом, драйверами и набором системных утилит.</w:t>
      </w:r>
      <w:r>
        <w:rPr>
          <w:sz w:val="18"/>
          <w:szCs w:val="18"/>
        </w:rPr>
      </w:r>
    </w:p>
    <w:p>
      <w:pPr>
        <w:pStyle w:val="714"/>
        <w:pBdr/>
        <w:spacing/>
        <w:ind/>
        <w:rPr/>
      </w:pPr>
      <w:r/>
      <w:r/>
    </w:p>
    <w:p>
      <w:pPr>
        <w:pStyle w:val="711"/>
        <w:pBdr/>
        <w:shd w:val="clear" w:color="auto" w:fill="ffffff"/>
        <w:spacing w:after="0" w:afterAutospacing="0" w:before="0" w:beforeAutospacing="0"/>
        <w:ind w:firstLine="426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Abstract</w:t>
      </w:r>
      <w:r>
        <w:rPr>
          <w:b/>
          <w:sz w:val="18"/>
          <w:szCs w:val="18"/>
          <w:lang w:val="en-US"/>
        </w:rPr>
      </w:r>
    </w:p>
    <w:p>
      <w:pPr>
        <w:pBdr/>
        <w:spacing w:after="240"/>
        <w:ind w:firstLine="426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The project develops an independent "Amu</w:t>
      </w:r>
      <w:r>
        <w:rPr>
          <w:sz w:val="18"/>
          <w:szCs w:val="18"/>
          <w:lang w:val="en-US"/>
        </w:rPr>
        <w:t xml:space="preserve">r OS" with an original monolithic kernel for organizations handling confidential data. The system avoids foreign technologies, including open-source projects. Key features: high security, adaptability for Elbrus 2000 (E2k) architecture, and GPLv3 license. </w:t>
      </w:r>
      <w:r>
        <w:rPr>
          <w:sz w:val="18"/>
          <w:szCs w:val="18"/>
          <w:lang w:val="en-US"/>
        </w:rPr>
        <w:t xml:space="preserve">The result is a functional OS with basic GUI, drivers, and system utilities.</w:t>
      </w:r>
      <w:r>
        <w:rPr>
          <w:sz w:val="18"/>
          <w:szCs w:val="18"/>
          <w:lang w:val="en-US"/>
        </w:rPr>
      </w:r>
    </w:p>
    <w:p>
      <w:pPr>
        <w:pBdr/>
        <w:spacing w:after="240"/>
        <w:ind w:firstLine="426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Ключевые слова: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операционная система; монолитное ядро; информационная безопасность; отечественная разработка; </w:t>
      </w:r>
      <w:r>
        <w:rPr>
          <w:sz w:val="18"/>
          <w:szCs w:val="18"/>
        </w:rPr>
        <w:t xml:space="preserve">Elbrus</w:t>
      </w:r>
      <w:r>
        <w:rPr>
          <w:sz w:val="18"/>
          <w:szCs w:val="18"/>
        </w:rPr>
        <w:t xml:space="preserve"> 2000.</w:t>
      </w:r>
      <w:r>
        <w:rPr>
          <w:sz w:val="18"/>
          <w:szCs w:val="18"/>
        </w:rPr>
      </w:r>
    </w:p>
    <w:p>
      <w:pPr>
        <w:pBdr/>
        <w:spacing/>
        <w:ind w:firstLine="426"/>
        <w:jc w:val="both"/>
        <w:rPr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Keywords</w:t>
      </w:r>
      <w:r>
        <w:rPr>
          <w:b/>
          <w:sz w:val="18"/>
          <w:szCs w:val="18"/>
          <w:lang w:val="en-US"/>
        </w:rPr>
        <w:t xml:space="preserve">: </w:t>
      </w:r>
      <w:r>
        <w:rPr>
          <w:sz w:val="18"/>
          <w:szCs w:val="18"/>
          <w:lang w:val="en-US"/>
        </w:rPr>
        <w:t xml:space="preserve">operating system; monolithic kernel; information security; domestic development; Elbrus 2000.</w:t>
      </w:r>
      <w:r>
        <w:rPr>
          <w:sz w:val="18"/>
          <w:szCs w:val="18"/>
          <w:lang w:val="en-US"/>
        </w:rPr>
      </w:r>
    </w:p>
    <w:p>
      <w:pPr>
        <w:pBdr/>
        <w:spacing/>
        <w:ind w:firstLine="426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</w:r>
      <w:r>
        <w:rPr>
          <w:sz w:val="18"/>
          <w:szCs w:val="18"/>
          <w:lang w:val="en-US"/>
        </w:rPr>
      </w:r>
    </w:p>
    <w:p>
      <w:pPr>
        <w:pBdr/>
        <w:spacing/>
        <w:ind w:firstLine="426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</w:r>
      <w:r>
        <w:rPr>
          <w:sz w:val="18"/>
          <w:szCs w:val="18"/>
          <w:lang w:val="en-US"/>
        </w:rPr>
      </w:r>
    </w:p>
    <w:p>
      <w:pPr>
        <w:pBdr/>
        <w:spacing/>
        <w:ind w:firstLine="426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</w:r>
      <w:r>
        <w:rPr>
          <w:sz w:val="18"/>
          <w:szCs w:val="18"/>
          <w:lang w:val="en-US"/>
        </w:rPr>
      </w:r>
    </w:p>
    <w:p>
      <w:pPr>
        <w:pBdr/>
        <w:spacing/>
        <w:ind w:firstLine="426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</w:r>
      <w:r>
        <w:rPr>
          <w:sz w:val="18"/>
          <w:szCs w:val="18"/>
          <w:lang w:val="en-US"/>
        </w:rPr>
      </w:r>
    </w:p>
    <w:p>
      <w:pPr>
        <w:pBdr/>
        <w:spacing/>
        <w:ind w:firstLine="426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</w:r>
      <w:r>
        <w:rPr>
          <w:sz w:val="18"/>
          <w:szCs w:val="18"/>
          <w:lang w:val="en-US"/>
        </w:rPr>
      </w:r>
    </w:p>
    <w:p>
      <w:pPr>
        <w:pBdr/>
        <w:spacing/>
        <w:ind w:firstLine="426"/>
        <w:jc w:val="both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</w:r>
      <w:r>
        <w:rPr>
          <w:sz w:val="18"/>
          <w:szCs w:val="18"/>
          <w:lang w:val="en-US"/>
        </w:rPr>
      </w:r>
    </w:p>
    <w:p>
      <w:pPr>
        <w:pBdr/>
        <w:spacing/>
        <w:ind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 Введение</w:t>
      </w:r>
      <w:r>
        <w:rPr>
          <w:sz w:val="18"/>
          <w:szCs w:val="18"/>
        </w:rPr>
      </w:r>
    </w:p>
    <w:p>
      <w:pPr>
        <w:pBdr/>
        <w:spacing/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современной цифровой экономике особую актуальность приобретает вопрос создания полностью независимых операционных систем [1]. </w:t>
      </w:r>
      <w:r>
        <w:rPr>
          <w:sz w:val="18"/>
          <w:szCs w:val="18"/>
        </w:rPr>
        <w:t xml:space="preserve">Б</w:t>
      </w:r>
      <w:r>
        <w:rPr>
          <w:sz w:val="18"/>
          <w:szCs w:val="18"/>
        </w:rPr>
        <w:t xml:space="preserve">ольшинство современных ОС, включая Linux и Windows, могут содержать недокументированные функции и уязвимости, что особенно критично для организаций, работающих с информацией, составляющей государственную тайну [</w:t>
      </w:r>
      <w:r>
        <w:rPr>
          <w:sz w:val="18"/>
          <w:szCs w:val="18"/>
        </w:rPr>
        <w:t xml:space="preserve">5</w:t>
      </w:r>
      <w:r>
        <w:rPr>
          <w:sz w:val="18"/>
          <w:szCs w:val="18"/>
        </w:rPr>
        <w:t xml:space="preserve">].</w:t>
      </w:r>
      <w:r>
        <w:rPr>
          <w:sz w:val="18"/>
          <w:szCs w:val="18"/>
        </w:rPr>
      </w:r>
    </w:p>
    <w:p>
      <w:pPr>
        <w:pBdr/>
        <w:spacing/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Целью данного проекта является разработка опе</w:t>
      </w:r>
      <w:r>
        <w:rPr>
          <w:sz w:val="18"/>
          <w:szCs w:val="18"/>
        </w:rPr>
        <w:t xml:space="preserve">рационной системы "Амур ОС" с нуля, без использования каких-либо зарубежных наработок. Как отмечают эксперты в области информационной безопасности [4], такой подход позволяет гарантировать отсутствие преднамеренных уязвимостей и скрытых механизмов доступа.</w:t>
      </w:r>
      <w:r>
        <w:rPr>
          <w:sz w:val="18"/>
          <w:szCs w:val="18"/>
        </w:rPr>
      </w:r>
    </w:p>
    <w:p>
      <w:pPr>
        <w:pBdr/>
        <w:spacing/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Bdr/>
        <w:spacing/>
        <w:ind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Анализ существующих решений</w:t>
      </w:r>
      <w:r>
        <w:rPr>
          <w:sz w:val="18"/>
          <w:szCs w:val="18"/>
        </w:rPr>
      </w:r>
    </w:p>
    <w:p>
      <w:pPr>
        <w:pBdr/>
        <w:spacing/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Проведенный анализ показал, что большинство современных операционных систем (таких как Linux, FreeBSD, </w:t>
      </w:r>
      <w:r>
        <w:rPr>
          <w:sz w:val="18"/>
          <w:szCs w:val="18"/>
        </w:rPr>
        <w:t xml:space="preserve">ReactOS</w:t>
      </w:r>
      <w:r>
        <w:rPr>
          <w:sz w:val="18"/>
          <w:szCs w:val="18"/>
        </w:rPr>
        <w:t xml:space="preserve">) хотя и имеют открытый исходный код, но их объем (более 15 миллионов строк кода для Linux) делает полную проверку на наличие уязвимостей практически невозможной [5].</w:t>
      </w:r>
      <w:r>
        <w:rPr>
          <w:sz w:val="18"/>
          <w:szCs w:val="18"/>
        </w:rPr>
      </w:r>
    </w:p>
    <w:p>
      <w:pPr>
        <w:pBdr/>
        <w:spacing/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Преимущества "Амур ОС" перед существующими аналогами:</w:t>
      </w:r>
      <w:r>
        <w:rPr>
          <w:sz w:val="18"/>
          <w:szCs w:val="18"/>
        </w:rPr>
      </w:r>
    </w:p>
    <w:p>
      <w:pPr>
        <w:numPr>
          <w:ilvl w:val="0"/>
          <w:numId w:val="4"/>
        </w:numPr>
        <w:pBdr/>
        <w:spacing/>
        <w:ind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Полностью оригинальная кодовая база (не является </w:t>
      </w:r>
      <w:r>
        <w:rPr>
          <w:sz w:val="18"/>
          <w:szCs w:val="18"/>
        </w:rPr>
        <w:t xml:space="preserve">форком</w:t>
      </w:r>
      <w:r>
        <w:rPr>
          <w:sz w:val="18"/>
          <w:szCs w:val="18"/>
        </w:rPr>
        <w:t xml:space="preserve"> существующих проектов)</w:t>
      </w:r>
      <w:r>
        <w:rPr>
          <w:sz w:val="18"/>
          <w:szCs w:val="18"/>
        </w:rPr>
      </w:r>
    </w:p>
    <w:p>
      <w:pPr>
        <w:numPr>
          <w:ilvl w:val="0"/>
          <w:numId w:val="4"/>
        </w:numPr>
        <w:pBdr/>
        <w:spacing/>
        <w:ind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Монолитная архитектура ядра обеспечивает высокую производительность [</w:t>
      </w:r>
      <w:r>
        <w:rPr>
          <w:sz w:val="18"/>
          <w:szCs w:val="18"/>
        </w:rPr>
        <w:t xml:space="preserve">1</w:t>
      </w:r>
      <w:r>
        <w:rPr>
          <w:sz w:val="18"/>
          <w:szCs w:val="18"/>
        </w:rPr>
        <w:t xml:space="preserve">]</w:t>
      </w:r>
      <w:r>
        <w:rPr>
          <w:sz w:val="18"/>
          <w:szCs w:val="18"/>
        </w:rPr>
      </w:r>
    </w:p>
    <w:p>
      <w:pPr>
        <w:numPr>
          <w:ilvl w:val="0"/>
          <w:numId w:val="4"/>
        </w:numPr>
        <w:pBdr/>
        <w:spacing/>
        <w:ind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Минималистичный дизайн снижает поверхность для </w:t>
      </w:r>
      <w:r>
        <w:rPr>
          <w:sz w:val="18"/>
          <w:szCs w:val="18"/>
        </w:rPr>
        <w:t xml:space="preserve">атак.</w:t>
      </w:r>
      <w:r>
        <w:rPr>
          <w:sz w:val="18"/>
          <w:szCs w:val="18"/>
        </w:rPr>
      </w:r>
    </w:p>
    <w:p>
      <w:pPr>
        <w:pBdr/>
        <w:spacing/>
        <w:ind w:left="720"/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Bdr/>
        <w:spacing/>
        <w:ind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</w:t>
      </w:r>
      <w:r>
        <w:rPr>
          <w:sz w:val="18"/>
          <w:szCs w:val="18"/>
        </w:rPr>
        <w:t xml:space="preserve">. Реализация проекта</w:t>
      </w:r>
      <w:r>
        <w:rPr>
          <w:sz w:val="18"/>
          <w:szCs w:val="18"/>
        </w:rPr>
      </w:r>
    </w:p>
    <w:p>
      <w:pPr>
        <w:pBdr/>
        <w:spacing/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Ядро системы написано на языке C с использованием минимального набора библиотек. Для загрузчика использовался NASM-ассемблер. Основные функции ядра отображены на рис. 1.</w:t>
      </w:r>
      <w:r>
        <w:rPr>
          <w:sz w:val="18"/>
          <w:szCs w:val="18"/>
        </w:rPr>
      </w:r>
    </w:p>
    <w:p>
      <w:pPr>
        <w:pBdr/>
        <w:spacing/>
        <w:ind w:firstLine="425"/>
        <w:jc w:val="both"/>
        <w:rPr/>
      </w:pPr>
      <w:r/>
      <w:r/>
    </w:p>
    <w:p>
      <w:pPr>
        <w:pBdr/>
        <w:spacing/>
        <w:ind w:firstLine="425"/>
        <w:jc w:val="both"/>
        <w:rPr/>
      </w:pPr>
      <w:r/>
      <w:r/>
    </w:p>
    <w:p>
      <w:pPr>
        <w:pStyle w:val="716"/>
        <w:pBdr/>
        <w:spacing w:after="0"/>
        <w:ind/>
        <w:jc w:val="left"/>
        <w:rPr>
          <w:b w:val="0"/>
          <w:bCs w:val="0"/>
          <w:i/>
          <w:sz w:val="18"/>
          <w:lang w:val="en-US"/>
        </w:rPr>
      </w:pPr>
      <w:r>
        <w:rPr>
          <w:b w:val="0"/>
          <w:bCs w:val="0"/>
          <w:i/>
          <w:sz w:val="18"/>
          <w:lang w:val="en-US"/>
        </w:rPr>
      </w:r>
      <w:r>
        <w:rPr>
          <w:b w:val="0"/>
          <w:bCs w:val="0"/>
          <w:i/>
          <w:sz w:val="18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16"/>
        <w:pBdr/>
        <w:spacing w:after="0"/>
        <w:ind/>
        <w:jc w:val="left"/>
        <w:rPr>
          <w:b w:val="0"/>
          <w:bCs w:val="0"/>
          <w:i/>
          <w:sz w:val="18"/>
          <w:lang w:val="en-US"/>
        </w:rPr>
      </w:pPr>
      <w:r>
        <w:rPr>
          <w:b w:val="0"/>
          <w:bCs w:val="0"/>
          <w:i/>
          <w:sz w:val="18"/>
          <w:lang w:val="en-US"/>
        </w:rPr>
      </w:r>
      <w:r>
        <w:rPr>
          <w:b w:val="0"/>
          <w:bCs w:val="0"/>
          <w:i/>
          <w:sz w:val="18"/>
          <w:lang w:val="en-US"/>
        </w:rPr>
      </w:r>
    </w:p>
    <w:p>
      <w:pPr>
        <w:pStyle w:val="716"/>
        <w:pBdr/>
        <w:spacing w:after="0"/>
        <w:ind/>
        <w:jc w:val="left"/>
        <w:rPr>
          <w:b w:val="0"/>
          <w:bCs w:val="0"/>
          <w:i/>
          <w:sz w:val="18"/>
          <w:lang w:val="en-US"/>
        </w:rPr>
      </w:pPr>
      <w:r>
        <w:rPr>
          <w:b w:val="0"/>
          <w:bCs w:val="0"/>
          <w:i/>
          <w:sz w:val="18"/>
          <w:lang w:val="en-US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959860" cy="32607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959860" cy="3260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311.80pt;height:256.75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b w:val="0"/>
          <w:bCs w:val="0"/>
          <w:i/>
          <w:sz w:val="18"/>
          <w:lang w:val="en-US"/>
        </w:rPr>
      </w:r>
    </w:p>
    <w:p>
      <w:pPr>
        <w:pStyle w:val="716"/>
        <w:pBdr/>
        <w:spacing w:after="0"/>
        <w:ind/>
        <w:jc w:val="both"/>
        <w:rPr>
          <w:b w:val="0"/>
          <w:sz w:val="18"/>
        </w:rPr>
      </w:pPr>
      <w:r>
        <w:rPr>
          <w:b w:val="0"/>
          <w:bCs w:val="0"/>
          <w:i/>
          <w:sz w:val="18"/>
        </w:rPr>
        <w:t xml:space="preserve">Рис</w:t>
      </w:r>
      <w:r>
        <w:rPr>
          <w:b w:val="0"/>
          <w:bCs w:val="0"/>
          <w:i/>
          <w:sz w:val="18"/>
        </w:rPr>
        <w:t xml:space="preserve">.</w:t>
      </w:r>
      <w:r>
        <w:rPr>
          <w:b w:val="0"/>
          <w:bCs w:val="0"/>
          <w:i/>
          <w:sz w:val="18"/>
        </w:rPr>
        <w:fldChar w:fldCharType="begin"/>
      </w:r>
      <w:r>
        <w:rPr>
          <w:b w:val="0"/>
          <w:bCs w:val="0"/>
          <w:i/>
          <w:sz w:val="18"/>
        </w:rPr>
        <w:instrText xml:space="preserve"> SEQ Рисунок \* ARABIC </w:instrText>
      </w:r>
      <w:r>
        <w:rPr>
          <w:b w:val="0"/>
          <w:bCs w:val="0"/>
          <w:i/>
          <w:sz w:val="18"/>
        </w:rPr>
        <w:fldChar w:fldCharType="separate"/>
      </w:r>
      <w:r>
        <w:rPr>
          <w:b w:val="0"/>
          <w:bCs w:val="0"/>
          <w:i/>
          <w:sz w:val="18"/>
        </w:rPr>
        <w:t xml:space="preserve">1</w:t>
      </w:r>
      <w:r>
        <w:rPr>
          <w:b w:val="0"/>
          <w:bCs w:val="0"/>
          <w:i/>
          <w:sz w:val="18"/>
        </w:rPr>
        <w:fldChar w:fldCharType="end"/>
      </w:r>
      <w:r>
        <w:rPr>
          <w:b w:val="0"/>
          <w:bCs w:val="0"/>
          <w:i/>
          <w:sz w:val="18"/>
        </w:rPr>
        <w:t xml:space="preserve">.</w:t>
      </w:r>
      <w:r>
        <w:rPr>
          <w:bCs w:val="0"/>
          <w:sz w:val="18"/>
        </w:rPr>
        <w:t xml:space="preserve"> </w:t>
      </w:r>
      <w:r>
        <w:rPr>
          <w:b w:val="0"/>
          <w:sz w:val="18"/>
        </w:rPr>
        <w:t xml:space="preserve">Листинг</w:t>
      </w:r>
      <w:r>
        <w:rPr>
          <w:b w:val="0"/>
          <w:sz w:val="18"/>
        </w:rPr>
        <w:t xml:space="preserve"> </w:t>
      </w:r>
      <w:r>
        <w:rPr>
          <w:b w:val="0"/>
          <w:sz w:val="18"/>
        </w:rPr>
        <w:t xml:space="preserve">функции ядра</w:t>
      </w:r>
      <w:r>
        <w:rPr>
          <w:b w:val="0"/>
          <w:sz w:val="1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</w:t>
      </w:r>
      <w:r>
        <w:rPr>
          <w:sz w:val="18"/>
          <w:szCs w:val="18"/>
        </w:rPr>
        <w:t xml:space="preserve">. Портирование на архитектуру </w:t>
      </w:r>
      <w:r>
        <w:rPr>
          <w:sz w:val="18"/>
          <w:szCs w:val="18"/>
        </w:rPr>
        <w:t xml:space="preserve">Elbrus</w:t>
      </w:r>
      <w:r>
        <w:rPr>
          <w:sz w:val="18"/>
          <w:szCs w:val="18"/>
        </w:rPr>
      </w:r>
    </w:p>
    <w:p>
      <w:pPr>
        <w:pBdr/>
        <w:spacing/>
        <w:ind w:firstLine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настоящее время ведется работа по портированию системы на архитектуру E2K. Основные характеристики поддержки различных архитектур представлены в табл. 1.</w:t>
      </w:r>
      <w:r>
        <w:rPr>
          <w:sz w:val="18"/>
          <w:szCs w:val="18"/>
        </w:rPr>
      </w:r>
    </w:p>
    <w:p>
      <w:pPr>
        <w:pBdr/>
        <w:spacing/>
        <w:ind w:firstLine="42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716"/>
        <w:keepNext w:val="true"/>
        <w:pBdr/>
        <w:spacing w:after="0"/>
        <w:ind/>
        <w:jc w:val="right"/>
        <w:rPr>
          <w:bCs w:val="0"/>
          <w:i/>
          <w:sz w:val="20"/>
          <w:szCs w:val="20"/>
        </w:rPr>
      </w:pPr>
      <w:r>
        <w:tab/>
      </w:r>
      <w:r>
        <w:rPr>
          <w:bCs w:val="0"/>
          <w:i/>
          <w:sz w:val="20"/>
          <w:szCs w:val="20"/>
        </w:rPr>
        <w:t xml:space="preserve">Таблица </w:t>
      </w:r>
      <w:r>
        <w:rPr>
          <w:bCs w:val="0"/>
          <w:i/>
          <w:sz w:val="20"/>
          <w:szCs w:val="20"/>
        </w:rPr>
        <w:fldChar w:fldCharType="begin"/>
      </w:r>
      <w:r>
        <w:rPr>
          <w:bCs w:val="0"/>
          <w:i/>
          <w:sz w:val="20"/>
          <w:szCs w:val="20"/>
        </w:rPr>
        <w:instrText xml:space="preserve"> SEQ Таблица \* ARABIC </w:instrText>
      </w:r>
      <w:r>
        <w:rPr>
          <w:bCs w:val="0"/>
          <w:i/>
          <w:sz w:val="20"/>
          <w:szCs w:val="20"/>
        </w:rPr>
        <w:fldChar w:fldCharType="separate"/>
      </w:r>
      <w:r>
        <w:rPr>
          <w:bCs w:val="0"/>
          <w:i/>
          <w:sz w:val="20"/>
          <w:szCs w:val="20"/>
        </w:rPr>
        <w:t xml:space="preserve">1</w:t>
      </w:r>
      <w:r>
        <w:rPr>
          <w:bCs w:val="0"/>
          <w:i/>
          <w:sz w:val="20"/>
          <w:szCs w:val="20"/>
        </w:rPr>
        <w:fldChar w:fldCharType="end"/>
      </w:r>
      <w:r>
        <w:rPr>
          <w:bCs w:val="0"/>
          <w:i/>
          <w:sz w:val="20"/>
          <w:szCs w:val="20"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Поддержка аппаратных архитектур</w:t>
      </w:r>
      <w:r>
        <w:rPr>
          <w:b/>
        </w:rPr>
      </w:r>
    </w:p>
    <w:tbl>
      <w:tblPr>
        <w:tblStyle w:val="725"/>
        <w:tblW w:w="0" w:type="auto"/>
        <w:tblBorders/>
        <w:tblLook w:val="04A0" w:firstRow="1" w:lastRow="0" w:firstColumn="1" w:lastColumn="0" w:noHBand="0" w:noVBand="1"/>
      </w:tblPr>
      <w:tblGrid>
        <w:gridCol w:w="2071"/>
        <w:gridCol w:w="2093"/>
        <w:gridCol w:w="2062"/>
      </w:tblGrid>
      <w:tr>
        <w:trPr/>
        <w:tc>
          <w:tcPr>
            <w:tcBorders/>
            <w:tcW w:w="215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 xml:space="preserve">Архитектура</w:t>
            </w:r>
            <w:r>
              <w:rPr>
                <w:lang w:val="en-US"/>
              </w:rPr>
            </w:r>
          </w:p>
        </w:tc>
        <w:tc>
          <w:tcPr>
            <w:tcBorders/>
            <w:tcW w:w="2151" w:type="dxa"/>
            <w:textDirection w:val="lrTb"/>
            <w:noWrap w:val="false"/>
          </w:tcPr>
          <w:p>
            <w:pPr>
              <w:pBdr/>
              <w:spacing/>
              <w:ind w:firstLine="708"/>
              <w:rPr>
                <w:lang w:val="en-US"/>
              </w:rPr>
            </w:pPr>
            <w:r>
              <w:rPr>
                <w:sz w:val="18"/>
                <w:szCs w:val="18"/>
              </w:rPr>
              <w:t xml:space="preserve">Статус</w:t>
            </w:r>
            <w:r>
              <w:rPr>
                <w:lang w:val="en-US"/>
              </w:rPr>
            </w:r>
          </w:p>
        </w:tc>
        <w:tc>
          <w:tcPr>
            <w:tcBorders/>
            <w:tcW w:w="215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Степень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готовности</w:t>
            </w:r>
            <w:r>
              <w:rPr>
                <w:sz w:val="18"/>
                <w:szCs w:val="18"/>
                <w:lang w:val="en-US"/>
              </w:rPr>
            </w:r>
          </w:p>
        </w:tc>
      </w:tr>
      <w:tr>
        <w:trPr/>
        <w:tc>
          <w:tcPr>
            <w:tcBorders/>
            <w:tcW w:w="215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x86_64</w:t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Borders/>
            <w:tcW w:w="2151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Реализовано</w:t>
            </w:r>
            <w:r>
              <w:rPr>
                <w:lang w:val="en-US"/>
              </w:rPr>
            </w:r>
          </w:p>
        </w:tc>
        <w:tc>
          <w:tcPr>
            <w:tcBorders/>
            <w:tcW w:w="2151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100%</w:t>
            </w:r>
            <w:r>
              <w:rPr>
                <w:sz w:val="18"/>
                <w:szCs w:val="18"/>
                <w:lang w:val="en-US"/>
              </w:rPr>
            </w:r>
          </w:p>
        </w:tc>
      </w:tr>
      <w:tr>
        <w:trPr/>
        <w:tc>
          <w:tcPr>
            <w:tcBorders/>
            <w:tcW w:w="2150" w:type="dxa"/>
            <w:textDirection w:val="lrTb"/>
            <w:noWrap w:val="false"/>
          </w:tcPr>
          <w:p>
            <w:pPr>
              <w:pBdr/>
              <w:tabs>
                <w:tab w:val="left" w:leader="none" w:pos="476"/>
              </w:tabs>
              <w:spacing/>
              <w:ind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E2K</w:t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Borders/>
            <w:tcW w:w="2151" w:type="dxa"/>
            <w:textDirection w:val="lrTb"/>
            <w:noWrap w:val="false"/>
          </w:tcPr>
          <w:p>
            <w:pPr>
              <w:pBdr/>
              <w:tabs>
                <w:tab w:val="center" w:leader="none" w:pos="1321"/>
              </w:tabs>
              <w:spacing/>
              <w:ind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В разработке</w:t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Borders/>
            <w:tcW w:w="2151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35%</w:t>
            </w:r>
            <w:r>
              <w:rPr>
                <w:sz w:val="18"/>
                <w:szCs w:val="18"/>
                <w:lang w:val="en-US"/>
              </w:rPr>
            </w:r>
          </w:p>
        </w:tc>
      </w:tr>
      <w:tr>
        <w:trPr/>
        <w:tc>
          <w:tcPr>
            <w:tcBorders/>
            <w:tcW w:w="215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ARM</w:t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Borders/>
            <w:tcW w:w="2151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Планируется</w:t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Borders/>
            <w:tcW w:w="2151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0%</w:t>
            </w:r>
            <w:r>
              <w:rPr>
                <w:sz w:val="18"/>
                <w:szCs w:val="18"/>
                <w:lang w:val="en-US"/>
              </w:rPr>
            </w:r>
          </w:p>
        </w:tc>
      </w:tr>
    </w:tbl>
    <w:p>
      <w:pPr>
        <w:pBdr/>
        <w:spacing/>
        <w:ind w:firstLine="426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5</w:t>
      </w:r>
      <w:r>
        <w:rPr>
          <w:sz w:val="18"/>
          <w:szCs w:val="18"/>
        </w:rPr>
        <w:t xml:space="preserve">. Результаты и перспективы</w:t>
      </w:r>
      <w:r>
        <w:rPr>
          <w:sz w:val="18"/>
          <w:szCs w:val="18"/>
          <w:lang w:val="en-US"/>
        </w:rPr>
      </w:r>
    </w:p>
    <w:p>
      <w:pPr>
        <w:pBdr/>
        <w:spacing/>
        <w:ind w:firstLine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На текущий момент "Амур ОС" представляет собой функционирующую операционную систему с базовым набором возможностей</w:t>
      </w:r>
      <w:r>
        <w:rPr>
          <w:sz w:val="18"/>
          <w:szCs w:val="18"/>
        </w:rPr>
      </w:r>
    </w:p>
    <w:p>
      <w:pPr>
        <w:pBdr/>
        <w:spacing/>
        <w:ind w:firstLine="426"/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Bdr/>
        <w:spacing/>
        <w:ind/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 xml:space="preserve">Перспективные направления развития:</w:t>
      </w:r>
      <w:r>
        <w:rPr>
          <w:sz w:val="18"/>
          <w:szCs w:val="18"/>
          <w:lang w:val="en-US"/>
        </w:rPr>
      </w:r>
    </w:p>
    <w:p>
      <w:pPr>
        <w:numPr>
          <w:ilvl w:val="0"/>
          <w:numId w:val="5"/>
        </w:numPr>
        <w:pBdr/>
        <w:spacing/>
        <w:ind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Реализация многозадачности</w:t>
      </w:r>
      <w:r>
        <w:rPr>
          <w:sz w:val="18"/>
          <w:szCs w:val="18"/>
        </w:rPr>
      </w:r>
    </w:p>
    <w:p>
      <w:pPr>
        <w:numPr>
          <w:ilvl w:val="0"/>
          <w:numId w:val="5"/>
        </w:numPr>
        <w:pBdr/>
        <w:spacing/>
        <w:ind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Разработка сетевого стека</w:t>
      </w:r>
      <w:r>
        <w:rPr>
          <w:sz w:val="18"/>
          <w:szCs w:val="18"/>
        </w:rPr>
      </w:r>
    </w:p>
    <w:p>
      <w:pPr>
        <w:numPr>
          <w:ilvl w:val="0"/>
          <w:numId w:val="5"/>
        </w:numPr>
        <w:pBdr/>
        <w:spacing/>
        <w:ind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Создание системы пакетного менеджмента</w:t>
      </w:r>
      <w:r>
        <w:rPr>
          <w:sz w:val="18"/>
          <w:szCs w:val="18"/>
        </w:rPr>
      </w:r>
    </w:p>
    <w:p>
      <w:pPr>
        <w:pBdr/>
        <w:spacing/>
        <w:ind w:firstLine="426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both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lang w:val="en-US"/>
        </w:rPr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Bdr/>
        <w:spacing w:after="240"/>
        <w:ind w:firstLine="426"/>
        <w:jc w:val="center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Используемые источники</w:t>
      </w:r>
      <w:r>
        <w:rPr>
          <w:b/>
          <w:sz w:val="18"/>
          <w:szCs w:val="18"/>
          <w:lang w:val="en-US"/>
        </w:rPr>
      </w:r>
    </w:p>
    <w:p>
      <w:pPr>
        <w:pStyle w:val="710"/>
        <w:numPr>
          <w:ilvl w:val="0"/>
          <w:numId w:val="3"/>
        </w:numPr>
        <w:pBdr/>
        <w:spacing/>
        <w:ind/>
        <w:rPr>
          <w:rFonts w:ascii="Times New Roman" w:hAnsi="Times New Roman" w:cs="Times New Roman"/>
          <w:sz w:val="18"/>
          <w:szCs w:val="16"/>
        </w:rPr>
      </w:pPr>
      <w:r>
        <w:rPr>
          <w:rFonts w:ascii="Times New Roman" w:hAnsi="Times New Roman" w:cs="Times New Roman"/>
          <w:sz w:val="18"/>
          <w:szCs w:val="16"/>
        </w:rPr>
        <w:t xml:space="preserve">Таненбаум Э., Бос Х. Современные операционные системы. 4-е изд. — СПб.: Питер, 2024. — 1120 с.</w:t>
      </w:r>
      <w:r>
        <w:rPr>
          <w:rFonts w:ascii="Times New Roman" w:hAnsi="Times New Roman" w:cs="Times New Roman"/>
          <w:sz w:val="18"/>
          <w:szCs w:val="16"/>
        </w:rPr>
      </w:r>
    </w:p>
    <w:p>
      <w:pPr>
        <w:pBdr/>
        <w:spacing/>
        <w:ind w:firstLine="425"/>
        <w:rPr>
          <w:rFonts w:eastAsia="SimSun"/>
          <w:sz w:val="14"/>
          <w:szCs w:val="14"/>
          <w:lang w:eastAsia="zh-CN" w:bidi="hi-IN"/>
        </w:rPr>
      </w:pPr>
      <w:r>
        <w:rPr>
          <w:rFonts w:eastAsia="SimSun"/>
          <w:sz w:val="14"/>
          <w:szCs w:val="14"/>
          <w:lang w:eastAsia="zh-CN" w:bidi="hi-IN"/>
        </w:rPr>
      </w:r>
      <w:r>
        <w:rPr>
          <w:rFonts w:eastAsia="SimSun"/>
          <w:sz w:val="14"/>
          <w:szCs w:val="14"/>
          <w:lang w:eastAsia="zh-CN" w:bidi="hi-IN"/>
        </w:rPr>
      </w:r>
    </w:p>
    <w:p>
      <w:pPr>
        <w:pStyle w:val="710"/>
        <w:numPr>
          <w:ilvl w:val="0"/>
          <w:numId w:val="3"/>
        </w:numPr>
        <w:pBdr/>
        <w:spacing/>
        <w:ind/>
        <w:rPr>
          <w:rFonts w:ascii="Times New Roman" w:hAnsi="Times New Roman" w:cs="Times New Roman"/>
          <w:sz w:val="18"/>
          <w:szCs w:val="16"/>
        </w:rPr>
      </w:pPr>
      <w:r>
        <w:rPr>
          <w:rFonts w:ascii="Times New Roman" w:hAnsi="Times New Roman" w:cs="Times New Roman"/>
          <w:sz w:val="18"/>
          <w:szCs w:val="16"/>
        </w:rPr>
        <w:t xml:space="preserve">Жуков А.В. *Ассемблер и программная модель процессоров x86/64*. — СПб.: БХВ-Петербург, 2024. — 400 с.</w:t>
      </w:r>
      <w:r>
        <w:rPr>
          <w:rFonts w:ascii="Times New Roman" w:hAnsi="Times New Roman" w:cs="Times New Roman"/>
          <w:sz w:val="18"/>
          <w:szCs w:val="16"/>
        </w:rPr>
      </w:r>
    </w:p>
    <w:p>
      <w:pPr>
        <w:pBdr/>
        <w:spacing/>
        <w:ind w:firstLine="425"/>
        <w:rPr>
          <w:rFonts w:eastAsia="SimSun"/>
          <w:sz w:val="14"/>
          <w:szCs w:val="14"/>
          <w:lang w:eastAsia="zh-CN" w:bidi="hi-IN"/>
        </w:rPr>
      </w:pPr>
      <w:r>
        <w:rPr>
          <w:rFonts w:eastAsia="SimSun"/>
          <w:sz w:val="14"/>
          <w:szCs w:val="14"/>
          <w:lang w:eastAsia="zh-CN" w:bidi="hi-IN"/>
        </w:rPr>
      </w:r>
      <w:r>
        <w:rPr>
          <w:rFonts w:eastAsia="SimSun"/>
          <w:sz w:val="14"/>
          <w:szCs w:val="14"/>
          <w:lang w:eastAsia="zh-CN" w:bidi="hi-IN"/>
        </w:rPr>
      </w:r>
    </w:p>
    <w:p>
      <w:pPr>
        <w:pStyle w:val="710"/>
        <w:numPr>
          <w:ilvl w:val="0"/>
          <w:numId w:val="3"/>
        </w:numPr>
        <w:pBdr/>
        <w:spacing/>
        <w:ind/>
        <w:rPr>
          <w:rFonts w:ascii="Times New Roman" w:hAnsi="Times New Roman" w:cs="Times New Roman"/>
          <w:sz w:val="18"/>
          <w:szCs w:val="16"/>
        </w:rPr>
      </w:pPr>
      <w:r>
        <w:rPr>
          <w:rFonts w:ascii="Times New Roman" w:hAnsi="Times New Roman" w:cs="Times New Roman"/>
          <w:sz w:val="18"/>
          <w:szCs w:val="16"/>
        </w:rPr>
        <w:t xml:space="preserve">Керниган</w:t>
      </w:r>
      <w:r>
        <w:rPr>
          <w:rFonts w:ascii="Times New Roman" w:hAnsi="Times New Roman" w:cs="Times New Roman"/>
          <w:sz w:val="18"/>
          <w:szCs w:val="16"/>
        </w:rPr>
        <w:t xml:space="preserve"> Б., </w:t>
      </w:r>
      <w:r>
        <w:rPr>
          <w:rFonts w:ascii="Times New Roman" w:hAnsi="Times New Roman" w:cs="Times New Roman"/>
          <w:sz w:val="18"/>
          <w:szCs w:val="16"/>
        </w:rPr>
        <w:t xml:space="preserve">Ритчи</w:t>
      </w:r>
      <w:r>
        <w:rPr>
          <w:rFonts w:ascii="Times New Roman" w:hAnsi="Times New Roman" w:cs="Times New Roman"/>
          <w:sz w:val="18"/>
          <w:szCs w:val="16"/>
        </w:rPr>
        <w:t xml:space="preserve"> Д. Язык программирования C. 2-е изд. — СПб.: Диалектика, 2020. — 288 с.</w:t>
      </w:r>
      <w:r>
        <w:rPr>
          <w:rFonts w:ascii="Times New Roman" w:hAnsi="Times New Roman" w:cs="Times New Roman"/>
          <w:sz w:val="18"/>
          <w:szCs w:val="16"/>
        </w:rPr>
      </w:r>
    </w:p>
    <w:p>
      <w:pPr>
        <w:pBdr/>
        <w:spacing/>
        <w:ind w:firstLine="425"/>
        <w:rPr>
          <w:rFonts w:eastAsia="SimSun"/>
          <w:sz w:val="14"/>
          <w:szCs w:val="14"/>
          <w:lang w:eastAsia="zh-CN" w:bidi="hi-IN"/>
        </w:rPr>
      </w:pPr>
      <w:r>
        <w:rPr>
          <w:rFonts w:eastAsia="SimSun"/>
          <w:sz w:val="14"/>
          <w:szCs w:val="14"/>
          <w:lang w:eastAsia="zh-CN" w:bidi="hi-IN"/>
        </w:rPr>
      </w:r>
      <w:r>
        <w:rPr>
          <w:rFonts w:eastAsia="SimSun"/>
          <w:sz w:val="14"/>
          <w:szCs w:val="14"/>
          <w:lang w:eastAsia="zh-CN" w:bidi="hi-IN"/>
        </w:rPr>
      </w:r>
    </w:p>
    <w:p>
      <w:pPr>
        <w:pStyle w:val="710"/>
        <w:numPr>
          <w:ilvl w:val="0"/>
          <w:numId w:val="3"/>
        </w:numPr>
        <w:pBdr/>
        <w:spacing/>
        <w:ind/>
        <w:rPr>
          <w:rFonts w:ascii="Times New Roman" w:hAnsi="Times New Roman" w:cs="Times New Roman"/>
          <w:sz w:val="18"/>
          <w:szCs w:val="16"/>
        </w:rPr>
      </w:pPr>
      <w:r>
        <w:rPr>
          <w:rFonts w:ascii="Times New Roman" w:hAnsi="Times New Roman" w:cs="Times New Roman"/>
          <w:sz w:val="18"/>
          <w:szCs w:val="16"/>
        </w:rPr>
        <w:t xml:space="preserve">Деннинг</w:t>
      </w:r>
      <w:r>
        <w:rPr>
          <w:rFonts w:ascii="Times New Roman" w:hAnsi="Times New Roman" w:cs="Times New Roman"/>
          <w:sz w:val="18"/>
          <w:szCs w:val="16"/>
        </w:rPr>
        <w:t xml:space="preserve"> </w:t>
      </w:r>
      <w:r>
        <w:rPr>
          <w:rFonts w:ascii="Times New Roman" w:hAnsi="Times New Roman" w:cs="Times New Roman"/>
          <w:sz w:val="18"/>
          <w:szCs w:val="16"/>
        </w:rPr>
        <w:t xml:space="preserve">П.Дж</w:t>
      </w:r>
      <w:r>
        <w:rPr>
          <w:rFonts w:ascii="Times New Roman" w:hAnsi="Times New Roman" w:cs="Times New Roman"/>
          <w:sz w:val="18"/>
          <w:szCs w:val="16"/>
        </w:rPr>
        <w:t xml:space="preserve">., Браун Р.Л. Операционные системы // Современный компьютер. — М.: Мир, 1986. — 320 с.</w:t>
      </w:r>
      <w:r>
        <w:rPr>
          <w:rFonts w:ascii="Times New Roman" w:hAnsi="Times New Roman" w:cs="Times New Roman"/>
          <w:sz w:val="18"/>
          <w:szCs w:val="16"/>
        </w:rPr>
      </w:r>
    </w:p>
    <w:p>
      <w:pPr>
        <w:pBdr/>
        <w:spacing/>
        <w:ind w:firstLine="425"/>
        <w:rPr>
          <w:rFonts w:eastAsia="SimSun"/>
          <w:sz w:val="14"/>
          <w:szCs w:val="14"/>
          <w:lang w:eastAsia="zh-CN" w:bidi="hi-IN"/>
        </w:rPr>
      </w:pPr>
      <w:r>
        <w:rPr>
          <w:rFonts w:eastAsia="SimSun"/>
          <w:sz w:val="14"/>
          <w:szCs w:val="14"/>
          <w:lang w:eastAsia="zh-CN" w:bidi="hi-IN"/>
        </w:rPr>
      </w:r>
      <w:r>
        <w:rPr>
          <w:rFonts w:eastAsia="SimSun"/>
          <w:sz w:val="14"/>
          <w:szCs w:val="14"/>
          <w:lang w:eastAsia="zh-CN" w:bidi="hi-IN"/>
        </w:rPr>
      </w:r>
    </w:p>
    <w:p>
      <w:pPr>
        <w:pStyle w:val="710"/>
        <w:numPr>
          <w:ilvl w:val="0"/>
          <w:numId w:val="3"/>
        </w:numPr>
        <w:pBdr/>
        <w:spacing/>
        <w:ind/>
        <w:rPr>
          <w:rFonts w:ascii="Times New Roman" w:hAnsi="Times New Roman" w:cs="Times New Roman"/>
          <w:sz w:val="18"/>
          <w:szCs w:val="16"/>
        </w:rPr>
      </w:pPr>
      <w:r>
        <w:rPr>
          <w:rFonts w:ascii="Times New Roman" w:hAnsi="Times New Roman" w:cs="Times New Roman"/>
          <w:sz w:val="18"/>
          <w:szCs w:val="16"/>
        </w:rPr>
        <w:t xml:space="preserve">Русакевич А.С. Разработка безопасных ОС для критической инфраструктуры // Журнал "Информационная безопасность". — 2023. — № 4. — С. 45–52.</w:t>
      </w:r>
      <w:r>
        <w:rPr>
          <w:rFonts w:ascii="Times New Roman" w:hAnsi="Times New Roman" w:cs="Times New Roman"/>
          <w:sz w:val="18"/>
          <w:szCs w:val="16"/>
        </w:rPr>
      </w:r>
    </w:p>
    <w:p>
      <w:pPr>
        <w:pBdr/>
        <w:spacing/>
        <w:ind w:firstLine="425"/>
        <w:rPr>
          <w:rFonts w:eastAsia="SimSun"/>
          <w:sz w:val="14"/>
          <w:szCs w:val="14"/>
          <w:lang w:eastAsia="zh-CN" w:bidi="hi-IN"/>
        </w:rPr>
      </w:pPr>
      <w:r>
        <w:rPr>
          <w:rFonts w:eastAsia="SimSun"/>
          <w:sz w:val="14"/>
          <w:szCs w:val="14"/>
          <w:lang w:eastAsia="zh-CN" w:bidi="hi-IN"/>
        </w:rPr>
      </w:r>
      <w:r>
        <w:rPr>
          <w:rFonts w:eastAsia="SimSun"/>
          <w:sz w:val="14"/>
          <w:szCs w:val="14"/>
          <w:lang w:eastAsia="zh-CN" w:bidi="hi-IN"/>
        </w:rPr>
      </w:r>
    </w:p>
    <w:p>
      <w:pPr>
        <w:pBdr/>
        <w:spacing/>
        <w:ind w:firstLine="425"/>
        <w:rPr>
          <w:rFonts w:eastAsia="SimSun"/>
          <w:sz w:val="14"/>
          <w:szCs w:val="14"/>
          <w:lang w:eastAsia="zh-CN" w:bidi="hi-IN"/>
        </w:rPr>
      </w:pPr>
      <w:r>
        <w:rPr>
          <w:rFonts w:eastAsia="SimSun"/>
          <w:sz w:val="14"/>
          <w:szCs w:val="14"/>
          <w:lang w:eastAsia="zh-CN" w:bidi="hi-IN"/>
        </w:rPr>
      </w:r>
      <w:r>
        <w:rPr>
          <w:rFonts w:eastAsia="SimSun"/>
          <w:sz w:val="14"/>
          <w:szCs w:val="14"/>
          <w:lang w:eastAsia="zh-CN" w:bidi="hi-IN"/>
        </w:rPr>
      </w:r>
    </w:p>
    <w:p>
      <w:pPr>
        <w:pStyle w:val="710"/>
        <w:numPr>
          <w:ilvl w:val="0"/>
          <w:numId w:val="3"/>
        </w:numPr>
        <w:pBdr/>
        <w:spacing/>
        <w:ind/>
        <w:rPr>
          <w:rFonts w:ascii="Times New Roman" w:hAnsi="Times New Roman" w:cs="Times New Roman"/>
          <w:sz w:val="18"/>
          <w:szCs w:val="16"/>
        </w:rPr>
      </w:pPr>
      <w:r>
        <w:rPr>
          <w:rFonts w:ascii="Times New Roman" w:hAnsi="Times New Roman" w:cs="Times New Roman"/>
          <w:sz w:val="18"/>
          <w:szCs w:val="16"/>
        </w:rPr>
        <w:t xml:space="preserve">Руководство по портированию на архитектуру </w:t>
      </w:r>
      <w:r>
        <w:rPr>
          <w:rFonts w:ascii="Times New Roman" w:hAnsi="Times New Roman" w:cs="Times New Roman"/>
          <w:sz w:val="18"/>
          <w:szCs w:val="16"/>
        </w:rPr>
        <w:t xml:space="preserve">Elbrus</w:t>
      </w:r>
      <w:r>
        <w:rPr>
          <w:rFonts w:ascii="Times New Roman" w:hAnsi="Times New Roman" w:cs="Times New Roman"/>
          <w:sz w:val="18"/>
          <w:szCs w:val="16"/>
        </w:rPr>
        <w:t xml:space="preserve"> [Электронный ресурс]. — URL: </w:t>
      </w:r>
      <w:r>
        <w:rPr>
          <w:rFonts w:ascii="Times New Roman" w:hAnsi="Times New Roman" w:cs="Times New Roman"/>
          <w:sz w:val="18"/>
          <w:szCs w:val="16"/>
        </w:rPr>
        <w:t xml:space="preserve">https://wiki.elbrus.ru/ </w:t>
      </w:r>
      <w:r>
        <w:rPr>
          <w:rFonts w:ascii="Times New Roman" w:hAnsi="Times New Roman" w:cs="Times New Roman"/>
          <w:sz w:val="18"/>
          <w:szCs w:val="16"/>
        </w:rPr>
        <w:t xml:space="preserve">(дата обращения: 12.05.2025).</w:t>
      </w:r>
      <w:r>
        <w:rPr>
          <w:rFonts w:ascii="Times New Roman" w:hAnsi="Times New Roman" w:cs="Times New Roman"/>
          <w:sz w:val="18"/>
          <w:szCs w:val="16"/>
        </w:rPr>
      </w:r>
    </w:p>
    <w:p>
      <w:pPr>
        <w:pBdr/>
        <w:spacing/>
        <w:ind w:firstLine="425"/>
        <w:rPr>
          <w:rFonts w:eastAsia="SimSun"/>
          <w:sz w:val="14"/>
          <w:szCs w:val="14"/>
          <w:lang w:eastAsia="zh-CN" w:bidi="hi-IN"/>
        </w:rPr>
      </w:pPr>
      <w:r>
        <w:rPr>
          <w:rFonts w:eastAsia="SimSun"/>
          <w:sz w:val="14"/>
          <w:szCs w:val="14"/>
          <w:lang w:eastAsia="zh-CN" w:bidi="hi-IN"/>
        </w:rPr>
      </w:r>
      <w:r>
        <w:rPr>
          <w:rFonts w:eastAsia="SimSun"/>
          <w:sz w:val="14"/>
          <w:szCs w:val="14"/>
          <w:lang w:eastAsia="zh-CN" w:bidi="hi-IN"/>
        </w:rPr>
      </w:r>
    </w:p>
    <w:p>
      <w:pPr>
        <w:pStyle w:val="710"/>
        <w:numPr>
          <w:ilvl w:val="0"/>
          <w:numId w:val="3"/>
        </w:numPr>
        <w:pBdr/>
        <w:spacing/>
        <w:ind/>
        <w:rPr>
          <w:rFonts w:ascii="Times New Roman" w:hAnsi="Times New Roman" w:cs="Times New Roman"/>
          <w:sz w:val="18"/>
          <w:szCs w:val="16"/>
          <w:lang w:val="en-US"/>
        </w:rPr>
      </w:pPr>
      <w:r>
        <w:rPr>
          <w:rFonts w:ascii="Times New Roman" w:hAnsi="Times New Roman" w:cs="Times New Roman"/>
          <w:sz w:val="18"/>
          <w:szCs w:val="16"/>
          <w:lang w:val="en-US"/>
        </w:rPr>
        <w:t xml:space="preserve">Intel® 64 and IA-32 Architectures Software Developer Manuals. — 2024. — Vol. 3A–3B.</w:t>
      </w:r>
      <w:r>
        <w:rPr>
          <w:rFonts w:ascii="Times New Roman" w:hAnsi="Times New Roman" w:cs="Times New Roman"/>
          <w:sz w:val="18"/>
          <w:szCs w:val="16"/>
          <w:lang w:val="en-US"/>
        </w:rPr>
      </w:r>
    </w:p>
    <w:p>
      <w:pPr>
        <w:pBdr/>
        <w:spacing/>
        <w:ind w:firstLine="425"/>
        <w:rPr>
          <w:rFonts w:eastAsia="SimSun"/>
          <w:sz w:val="14"/>
          <w:szCs w:val="14"/>
          <w:lang w:val="en-US" w:eastAsia="zh-CN" w:bidi="hi-IN"/>
        </w:rPr>
      </w:pPr>
      <w:r>
        <w:rPr>
          <w:rFonts w:eastAsia="SimSun"/>
          <w:sz w:val="14"/>
          <w:szCs w:val="14"/>
          <w:lang w:val="en-US" w:eastAsia="zh-CN" w:bidi="hi-IN"/>
        </w:rPr>
      </w:r>
      <w:r>
        <w:rPr>
          <w:rFonts w:eastAsia="SimSun"/>
          <w:sz w:val="14"/>
          <w:szCs w:val="14"/>
          <w:lang w:val="en-US" w:eastAsia="zh-CN" w:bidi="hi-IN"/>
        </w:rPr>
      </w:r>
    </w:p>
    <w:p>
      <w:pPr>
        <w:pStyle w:val="710"/>
        <w:numPr>
          <w:ilvl w:val="0"/>
          <w:numId w:val="3"/>
        </w:numPr>
        <w:pBdr/>
        <w:spacing/>
        <w:ind/>
        <w:rPr>
          <w:rFonts w:ascii="Times New Roman" w:hAnsi="Times New Roman" w:cs="Times New Roman"/>
          <w:i/>
          <w:sz w:val="18"/>
          <w:szCs w:val="16"/>
          <w:lang w:val="en-US"/>
        </w:rPr>
      </w:pPr>
      <w:r>
        <w:rPr>
          <w:rFonts w:ascii="Times New Roman" w:hAnsi="Times New Roman" w:cs="Times New Roman"/>
          <w:sz w:val="18"/>
          <w:szCs w:val="16"/>
          <w:lang w:val="en-US"/>
        </w:rPr>
        <w:t xml:space="preserve">Open Source</w:t>
      </w:r>
      <w:r>
        <w:rPr>
          <w:rFonts w:ascii="Times New Roman" w:hAnsi="Times New Roman" w:cs="Times New Roman"/>
          <w:sz w:val="18"/>
          <w:szCs w:val="16"/>
          <w:lang w:val="en-US"/>
        </w:rPr>
        <w:t xml:space="preserve"> Initiative (OSI). GNU General Public License v3.0 [</w:t>
      </w:r>
      <w:r>
        <w:rPr>
          <w:rFonts w:ascii="Times New Roman" w:hAnsi="Times New Roman" w:cs="Times New Roman"/>
          <w:sz w:val="18"/>
          <w:szCs w:val="16"/>
        </w:rPr>
        <w:t xml:space="preserve">Электронный</w:t>
      </w:r>
      <w:r>
        <w:rPr>
          <w:rFonts w:ascii="Times New Roman" w:hAnsi="Times New Roman" w:cs="Times New Roman"/>
          <w:sz w:val="18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6"/>
        </w:rPr>
        <w:t xml:space="preserve">ресурс</w:t>
      </w:r>
      <w:r>
        <w:rPr>
          <w:rFonts w:ascii="Times New Roman" w:hAnsi="Times New Roman" w:cs="Times New Roman"/>
          <w:sz w:val="18"/>
          <w:szCs w:val="16"/>
          <w:lang w:val="en-US"/>
        </w:rPr>
        <w:t xml:space="preserve">]. — URL: https://www.gnu.org/licenses/gpl-3.0.ru.html (</w:t>
      </w:r>
      <w:r>
        <w:rPr>
          <w:rFonts w:ascii="Times New Roman" w:hAnsi="Times New Roman" w:cs="Times New Roman"/>
          <w:sz w:val="18"/>
          <w:szCs w:val="16"/>
        </w:rPr>
        <w:t xml:space="preserve">дата</w:t>
      </w:r>
      <w:r>
        <w:rPr>
          <w:rFonts w:ascii="Times New Roman" w:hAnsi="Times New Roman" w:cs="Times New Roman"/>
          <w:sz w:val="18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6"/>
        </w:rPr>
        <w:t xml:space="preserve">обращения</w:t>
      </w:r>
      <w:r>
        <w:rPr>
          <w:rFonts w:ascii="Times New Roman" w:hAnsi="Times New Roman" w:cs="Times New Roman"/>
          <w:sz w:val="18"/>
          <w:szCs w:val="16"/>
          <w:lang w:val="en-US"/>
        </w:rPr>
        <w:t xml:space="preserve">: 11.05.2025).</w:t>
      </w:r>
      <w:r>
        <w:rPr>
          <w:rFonts w:ascii="Times New Roman" w:hAnsi="Times New Roman" w:cs="Times New Roman"/>
          <w:i/>
          <w:sz w:val="18"/>
          <w:szCs w:val="16"/>
          <w:lang w:val="en-US"/>
        </w:rPr>
      </w:r>
    </w:p>
    <w:sectPr>
      <w:footnotePr/>
      <w:endnotePr/>
      <w:type w:val="nextPage"/>
      <w:pgSz w:h="16838" w:orient="portrait" w:w="11906"/>
      <w:pgMar w:top="1134" w:right="4593" w:bottom="6634" w:left="1077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ahoma">
    <w:panose1 w:val="020B0604030504040204"/>
  </w:font>
  <w:font w:name="SimSun">
    <w:panose1 w:val="02020509000000000000"/>
  </w:font>
  <w:font w:name="Courier New">
    <w:panose1 w:val="02070309020205020404"/>
  </w:font>
  <w:font w:name="Mangal">
    <w:panose1 w:val="02040503050406030204"/>
  </w:font>
  <w:font w:name="Liberation Serif">
    <w:panose1 w:val="02020603050405020304"/>
  </w:font>
  <w:font w:name="Times New Roman">
    <w:panose1 w:val="02020603050405020304"/>
  </w:font>
  <w:font w:name="inherit">
    <w:panose1 w:val="050401020108070707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1145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86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8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30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02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74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46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8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905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1146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66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86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306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026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746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66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86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906"/>
      </w:pPr>
      <w:rPr>
        <w:rFonts w:hint="default" w:ascii="Wingdings" w:hAnsi="Wingdings"/>
      </w:rPr>
      <w:start w:val="1"/>
      <w:suff w:val="tab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0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0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0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0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0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0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0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0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0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0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06"/>
    <w:next w:val="706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06"/>
    <w:next w:val="706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06"/>
    <w:next w:val="706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06"/>
    <w:next w:val="706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06"/>
    <w:next w:val="706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06"/>
    <w:next w:val="706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06"/>
    <w:next w:val="706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06"/>
    <w:next w:val="706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06"/>
    <w:next w:val="706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0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0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0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0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0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0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0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0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0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06"/>
    <w:next w:val="706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70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06"/>
    <w:next w:val="706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0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06"/>
    <w:next w:val="706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0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0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06"/>
    <w:next w:val="706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0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0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06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0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0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0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0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07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07"/>
    <w:link w:val="721"/>
    <w:uiPriority w:val="99"/>
    <w:pPr>
      <w:pBdr/>
      <w:spacing/>
      <w:ind/>
    </w:pPr>
  </w:style>
  <w:style w:type="character" w:styleId="178">
    <w:name w:val="Footer Char"/>
    <w:basedOn w:val="707"/>
    <w:link w:val="723"/>
    <w:uiPriority w:val="99"/>
    <w:pPr>
      <w:pBdr/>
      <w:spacing/>
      <w:ind/>
    </w:pPr>
  </w:style>
  <w:style w:type="paragraph" w:styleId="180">
    <w:name w:val="footnote text"/>
    <w:basedOn w:val="706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0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0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06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0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07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70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06"/>
    <w:next w:val="706"/>
    <w:uiPriority w:val="39"/>
    <w:unhideWhenUsed/>
    <w:pPr>
      <w:pBdr/>
      <w:spacing w:after="100"/>
      <w:ind/>
    </w:pPr>
  </w:style>
  <w:style w:type="paragraph" w:styleId="189">
    <w:name w:val="toc 2"/>
    <w:basedOn w:val="706"/>
    <w:next w:val="706"/>
    <w:uiPriority w:val="39"/>
    <w:unhideWhenUsed/>
    <w:pPr>
      <w:pBdr/>
      <w:spacing w:after="100"/>
      <w:ind w:left="220"/>
    </w:pPr>
  </w:style>
  <w:style w:type="paragraph" w:styleId="190">
    <w:name w:val="toc 3"/>
    <w:basedOn w:val="706"/>
    <w:next w:val="706"/>
    <w:uiPriority w:val="39"/>
    <w:unhideWhenUsed/>
    <w:pPr>
      <w:pBdr/>
      <w:spacing w:after="100"/>
      <w:ind w:left="440"/>
    </w:pPr>
  </w:style>
  <w:style w:type="paragraph" w:styleId="191">
    <w:name w:val="toc 4"/>
    <w:basedOn w:val="706"/>
    <w:next w:val="706"/>
    <w:uiPriority w:val="39"/>
    <w:unhideWhenUsed/>
    <w:pPr>
      <w:pBdr/>
      <w:spacing w:after="100"/>
      <w:ind w:left="660"/>
    </w:pPr>
  </w:style>
  <w:style w:type="paragraph" w:styleId="192">
    <w:name w:val="toc 5"/>
    <w:basedOn w:val="706"/>
    <w:next w:val="706"/>
    <w:uiPriority w:val="39"/>
    <w:unhideWhenUsed/>
    <w:pPr>
      <w:pBdr/>
      <w:spacing w:after="100"/>
      <w:ind w:left="880"/>
    </w:pPr>
  </w:style>
  <w:style w:type="paragraph" w:styleId="193">
    <w:name w:val="toc 6"/>
    <w:basedOn w:val="706"/>
    <w:next w:val="706"/>
    <w:uiPriority w:val="39"/>
    <w:unhideWhenUsed/>
    <w:pPr>
      <w:pBdr/>
      <w:spacing w:after="100"/>
      <w:ind w:left="1100"/>
    </w:pPr>
  </w:style>
  <w:style w:type="paragraph" w:styleId="194">
    <w:name w:val="toc 7"/>
    <w:basedOn w:val="706"/>
    <w:next w:val="706"/>
    <w:uiPriority w:val="39"/>
    <w:unhideWhenUsed/>
    <w:pPr>
      <w:pBdr/>
      <w:spacing w:after="100"/>
      <w:ind w:left="1320"/>
    </w:pPr>
  </w:style>
  <w:style w:type="paragraph" w:styleId="195">
    <w:name w:val="toc 8"/>
    <w:basedOn w:val="706"/>
    <w:next w:val="706"/>
    <w:uiPriority w:val="39"/>
    <w:unhideWhenUsed/>
    <w:pPr>
      <w:pBdr/>
      <w:spacing w:after="100"/>
      <w:ind w:left="1540"/>
    </w:pPr>
  </w:style>
  <w:style w:type="paragraph" w:styleId="196">
    <w:name w:val="toc 9"/>
    <w:basedOn w:val="706"/>
    <w:next w:val="706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06"/>
    <w:next w:val="706"/>
    <w:uiPriority w:val="99"/>
    <w:unhideWhenUsed/>
    <w:pPr>
      <w:pBdr/>
      <w:spacing w:after="0" w:afterAutospacing="0"/>
      <w:ind/>
    </w:pPr>
  </w:style>
  <w:style w:type="paragraph" w:styleId="706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07" w:default="1">
    <w:name w:val="Default Paragraph Font"/>
    <w:uiPriority w:val="1"/>
    <w:semiHidden/>
    <w:unhideWhenUsed/>
    <w:pPr>
      <w:pBdr/>
      <w:spacing/>
      <w:ind/>
    </w:pPr>
  </w:style>
  <w:style w:type="table" w:styleId="70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09" w:default="1">
    <w:name w:val="No List"/>
    <w:uiPriority w:val="99"/>
    <w:semiHidden/>
    <w:unhideWhenUsed/>
    <w:pPr>
      <w:pBdr/>
      <w:spacing/>
      <w:ind/>
    </w:pPr>
  </w:style>
  <w:style w:type="paragraph" w:styleId="710">
    <w:name w:val="List Paragraph"/>
    <w:basedOn w:val="706"/>
    <w:link w:val="712"/>
    <w:uiPriority w:val="34"/>
    <w:qFormat/>
    <w:pPr>
      <w:widowControl w:val="false"/>
      <w:pBdr/>
      <w:spacing/>
      <w:ind w:left="720"/>
      <w:contextualSpacing w:val="true"/>
    </w:pPr>
    <w:rPr>
      <w:rFonts w:ascii="Liberation Serif" w:hAnsi="Liberation Serif" w:eastAsia="SimSun" w:cs="Mangal"/>
      <w:sz w:val="24"/>
      <w:szCs w:val="21"/>
      <w:lang w:eastAsia="zh-CN" w:bidi="hi-IN"/>
    </w:rPr>
  </w:style>
  <w:style w:type="paragraph" w:styleId="711" w:customStyle="1">
    <w:name w:val="StGen0"/>
    <w:basedOn w:val="706"/>
    <w:next w:val="714"/>
    <w:uiPriority w:val="99"/>
    <w:pPr>
      <w:pBdr/>
      <w:spacing w:after="100" w:afterAutospacing="1" w:before="100" w:beforeAutospacing="1"/>
      <w:ind/>
    </w:pPr>
    <w:rPr>
      <w:sz w:val="24"/>
      <w:szCs w:val="24"/>
    </w:rPr>
  </w:style>
  <w:style w:type="character" w:styleId="712" w:customStyle="1">
    <w:name w:val="Абзац списка Знак"/>
    <w:link w:val="710"/>
    <w:uiPriority w:val="34"/>
    <w:pPr>
      <w:pBdr/>
      <w:spacing/>
      <w:ind/>
    </w:pPr>
    <w:rPr>
      <w:rFonts w:ascii="Liberation Serif" w:hAnsi="Liberation Serif" w:eastAsia="SimSun" w:cs="Mangal"/>
      <w:sz w:val="24"/>
      <w:szCs w:val="21"/>
      <w:lang w:eastAsia="zh-CN" w:bidi="hi-IN"/>
    </w:rPr>
  </w:style>
  <w:style w:type="paragraph" w:styleId="713" w:customStyle="1">
    <w:name w:val="Б3fа3fз3fо3fв3fы3fй3f"/>
    <w:pPr>
      <w:widowControl w:val="false"/>
      <w:pBdr/>
      <w:spacing w:after="0" w:line="240" w:lineRule="auto"/>
      <w:ind/>
    </w:pPr>
    <w:rPr>
      <w:rFonts w:ascii="Times New Roman" w:hAnsi="Times New Roman" w:eastAsia="Times New Roman" w:cs="Times New Roman"/>
      <w:sz w:val="24"/>
      <w:szCs w:val="24"/>
      <w:lang w:eastAsia="zh-CN" w:bidi="hi-IN"/>
    </w:rPr>
  </w:style>
  <w:style w:type="paragraph" w:styleId="714">
    <w:name w:val="Normal (Web)"/>
    <w:basedOn w:val="706"/>
    <w:uiPriority w:val="99"/>
    <w:semiHidden/>
    <w:unhideWhenUsed/>
    <w:pPr>
      <w:pBdr/>
      <w:spacing/>
      <w:ind/>
    </w:pPr>
    <w:rPr>
      <w:sz w:val="24"/>
      <w:szCs w:val="24"/>
    </w:rPr>
  </w:style>
  <w:style w:type="character" w:styleId="715">
    <w:name w:val="Placeholder Text"/>
    <w:basedOn w:val="707"/>
    <w:uiPriority w:val="99"/>
    <w:semiHidden/>
    <w:pPr>
      <w:pBdr/>
      <w:spacing/>
      <w:ind/>
    </w:pPr>
    <w:rPr>
      <w:color w:val="808080"/>
    </w:rPr>
  </w:style>
  <w:style w:type="paragraph" w:styleId="716">
    <w:name w:val="Caption"/>
    <w:basedOn w:val="706"/>
    <w:next w:val="706"/>
    <w:uiPriority w:val="35"/>
    <w:qFormat/>
    <w:pPr>
      <w:pBdr/>
      <w:spacing w:after="200"/>
      <w:ind/>
      <w:jc w:val="center"/>
    </w:pPr>
    <w:rPr>
      <w:b/>
      <w:bCs/>
      <w:sz w:val="24"/>
      <w:szCs w:val="18"/>
    </w:rPr>
  </w:style>
  <w:style w:type="paragraph" w:styleId="717">
    <w:name w:val="Balloon Text"/>
    <w:basedOn w:val="706"/>
    <w:link w:val="718"/>
    <w:uiPriority w:val="99"/>
    <w:semiHidden/>
    <w:unhideWhenUsed/>
    <w:pPr>
      <w:pBdr/>
      <w:spacing/>
      <w:ind/>
    </w:pPr>
    <w:rPr>
      <w:rFonts w:ascii="Tahoma" w:hAnsi="Tahoma" w:cs="Tahoma"/>
      <w:sz w:val="16"/>
      <w:szCs w:val="16"/>
    </w:rPr>
  </w:style>
  <w:style w:type="character" w:styleId="718" w:customStyle="1">
    <w:name w:val="Текст выноски Знак"/>
    <w:basedOn w:val="707"/>
    <w:link w:val="717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  <w:lang w:eastAsia="ru-RU"/>
    </w:rPr>
  </w:style>
  <w:style w:type="character" w:styleId="719">
    <w:name w:val="Hyperlink"/>
    <w:basedOn w:val="70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720">
    <w:name w:val="Unresolved Mention"/>
    <w:basedOn w:val="707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721">
    <w:name w:val="Header"/>
    <w:basedOn w:val="706"/>
    <w:link w:val="722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22" w:customStyle="1">
    <w:name w:val="Верхний колонтитул Знак"/>
    <w:basedOn w:val="707"/>
    <w:link w:val="721"/>
    <w:uiPriority w:val="99"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23">
    <w:name w:val="Footer"/>
    <w:basedOn w:val="706"/>
    <w:link w:val="724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24" w:customStyle="1">
    <w:name w:val="Нижний колонтитул Знак"/>
    <w:basedOn w:val="707"/>
    <w:link w:val="723"/>
    <w:uiPriority w:val="99"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725">
    <w:name w:val="Table Grid"/>
    <w:basedOn w:val="708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Plain Table 2"/>
    <w:basedOn w:val="708"/>
    <w:uiPriority w:val="42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fir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bCs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bCs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Plain Table 1"/>
    <w:basedOn w:val="708"/>
    <w:uiPriority w:val="41"/>
    <w:pPr>
      <w:pBdr/>
      <w:spacing w:after="0" w:line="240" w:lineRule="auto"/>
      <w:ind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2f2f2" w:themeFill="background1" w:themeFillShade="F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background1" w:themeFillShade="F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bCs/>
      </w:rPr>
      <w:pPr>
        <w:pBdr/>
        <w:spacing/>
        <w:ind/>
      </w:pPr>
      <w:tblPr>
        <w:tblBorders/>
      </w:tblPr>
      <w:tcPr>
        <w:tcBorders>
          <w:top w:val="single" w:color="bfbfbf" w:themeColor="background1" w:themeShade="BF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Light"/>
    <w:basedOn w:val="708"/>
    <w:uiPriority w:val="40"/>
    <w:pPr>
      <w:pBdr/>
      <w:spacing w:after="0" w:line="240" w:lineRule="auto"/>
      <w:ind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semenovsvatoslav19@gmail.com" TargetMode="External"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05FBD-07FB-4497-8EE6-725F7073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>MIET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revision>10</cp:revision>
  <dcterms:created xsi:type="dcterms:W3CDTF">2025-05-13T04:25:00Z</dcterms:created>
  <dcterms:modified xsi:type="dcterms:W3CDTF">2025-05-17T10:01:13Z</dcterms:modified>
</cp:coreProperties>
</file>