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E96C9" w14:textId="77777777" w:rsidR="009B18F7" w:rsidRPr="00FD504B" w:rsidRDefault="009B18F7" w:rsidP="00FD504B">
      <w:pPr>
        <w:spacing w:after="160"/>
        <w:ind w:firstLine="142"/>
        <w:rPr>
          <w:rFonts w:ascii="Times New Roman" w:hAnsi="Times New Roman" w:cs="Times New Roman"/>
          <w:sz w:val="20"/>
          <w:szCs w:val="20"/>
        </w:rPr>
      </w:pPr>
    </w:p>
    <w:p w14:paraId="386F8F68" w14:textId="6B459B2A" w:rsidR="000F764A" w:rsidRPr="00FD504B" w:rsidRDefault="000F764A" w:rsidP="00FD504B">
      <w:pPr>
        <w:spacing w:after="160"/>
        <w:ind w:firstLine="142"/>
        <w:jc w:val="center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Исследовательская работа</w:t>
      </w:r>
    </w:p>
    <w:p w14:paraId="5D8567C3" w14:textId="36B39A61" w:rsidR="00091706" w:rsidRPr="00FD504B" w:rsidRDefault="0031334B" w:rsidP="00FD504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D504B">
        <w:rPr>
          <w:rFonts w:ascii="Times New Roman" w:hAnsi="Times New Roman" w:cs="Times New Roman"/>
          <w:b/>
          <w:bCs/>
          <w:sz w:val="20"/>
          <w:szCs w:val="20"/>
        </w:rPr>
        <w:t xml:space="preserve">Изготовление и контроль качества комбинированных свечей на основе экстрактов тыквы и облепихи </w:t>
      </w:r>
      <w:proofErr w:type="spellStart"/>
      <w:r w:rsidRPr="00FD504B">
        <w:rPr>
          <w:rFonts w:ascii="Times New Roman" w:hAnsi="Times New Roman" w:cs="Times New Roman"/>
          <w:b/>
          <w:bCs/>
          <w:sz w:val="20"/>
          <w:szCs w:val="20"/>
        </w:rPr>
        <w:t>крушиновидной</w:t>
      </w:r>
      <w:proofErr w:type="spellEnd"/>
      <w:r w:rsidRPr="00FD504B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70FD73AB" w14:textId="135B94A9" w:rsidR="000F764A" w:rsidRPr="003C2E05" w:rsidRDefault="000F764A" w:rsidP="00FD504B">
      <w:pPr>
        <w:spacing w:after="240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C2E05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Автор: Баберцян Лилия </w:t>
      </w:r>
      <w:proofErr w:type="spellStart"/>
      <w:r w:rsidRPr="003C2E05">
        <w:rPr>
          <w:rFonts w:ascii="Times New Roman" w:hAnsi="Times New Roman" w:cs="Times New Roman"/>
          <w:b/>
          <w:i/>
          <w:iCs/>
          <w:sz w:val="20"/>
          <w:szCs w:val="20"/>
        </w:rPr>
        <w:t>Зораповна</w:t>
      </w:r>
      <w:proofErr w:type="spellEnd"/>
    </w:p>
    <w:p w14:paraId="4BF8C2F3" w14:textId="6FC1F888" w:rsidR="002C09FE" w:rsidRPr="00FD504B" w:rsidRDefault="002C09FE" w:rsidP="00FD504B">
      <w:pPr>
        <w:spacing w:after="160"/>
        <w:ind w:firstLine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D504B">
        <w:rPr>
          <w:rFonts w:ascii="Times New Roman" w:hAnsi="Times New Roman" w:cs="Times New Roman"/>
          <w:i/>
          <w:iCs/>
          <w:sz w:val="20"/>
          <w:szCs w:val="20"/>
        </w:rPr>
        <w:t>Государственное бюджетное общеобразовательное учреждение города Москвы Школа №2065</w:t>
      </w:r>
    </w:p>
    <w:p w14:paraId="659B2C97" w14:textId="0DB13780" w:rsidR="002C09FE" w:rsidRPr="00FD504B" w:rsidRDefault="002C09FE" w:rsidP="00FD504B">
      <w:pPr>
        <w:spacing w:after="160"/>
        <w:ind w:firstLine="142"/>
        <w:jc w:val="center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i/>
          <w:iCs/>
          <w:sz w:val="20"/>
          <w:szCs w:val="20"/>
        </w:rPr>
        <w:t>Почта</w:t>
      </w:r>
      <w:r w:rsidRPr="00FD504B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: </w:t>
      </w:r>
      <w:bookmarkStart w:id="0" w:name="_Hlk199511108"/>
      <w:r w:rsidRPr="00FD504B">
        <w:rPr>
          <w:rFonts w:ascii="Times New Roman" w:hAnsi="Times New Roman" w:cs="Times New Roman"/>
          <w:i/>
          <w:iCs/>
          <w:sz w:val="20"/>
          <w:szCs w:val="20"/>
          <w:lang w:val="en-US"/>
        </w:rPr>
        <w:t>babertsyan08@inbox.ru</w:t>
      </w:r>
    </w:p>
    <w:bookmarkEnd w:id="0"/>
    <w:p w14:paraId="1424AC72" w14:textId="7734E4D1" w:rsidR="002C09FE" w:rsidRPr="00FD504B" w:rsidRDefault="002C09FE" w:rsidP="00FD504B">
      <w:pPr>
        <w:spacing w:after="160"/>
        <w:ind w:firstLine="142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Sc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ientific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 xml:space="preserve"> research</w:t>
      </w:r>
    </w:p>
    <w:p w14:paraId="733496EC" w14:textId="78321B09" w:rsidR="002C09FE" w:rsidRPr="00FD504B" w:rsidRDefault="002C09FE" w:rsidP="00FD504B">
      <w:pPr>
        <w:spacing w:after="160"/>
        <w:ind w:firstLine="14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D504B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Manufacture and quality control of combined suppositories based on extracts of pumpkin and buckthorn </w:t>
      </w:r>
      <w:proofErr w:type="spellStart"/>
      <w:r w:rsidRPr="00FD504B">
        <w:rPr>
          <w:rFonts w:ascii="Times New Roman" w:hAnsi="Times New Roman" w:cs="Times New Roman"/>
          <w:b/>
          <w:bCs/>
          <w:sz w:val="20"/>
          <w:szCs w:val="20"/>
          <w:lang w:val="en-US"/>
        </w:rPr>
        <w:t>buckthorn</w:t>
      </w:r>
      <w:proofErr w:type="spellEnd"/>
      <w:r w:rsidRPr="00FD504B">
        <w:rPr>
          <w:rFonts w:ascii="Times New Roman" w:hAnsi="Times New Roman" w:cs="Times New Roman"/>
          <w:b/>
          <w:bCs/>
          <w:sz w:val="20"/>
          <w:szCs w:val="20"/>
          <w:lang w:val="en-US"/>
        </w:rPr>
        <w:t>.</w:t>
      </w:r>
    </w:p>
    <w:p w14:paraId="5D24A8F4" w14:textId="77777777" w:rsidR="002C09FE" w:rsidRPr="003C2E05" w:rsidRDefault="002C09FE" w:rsidP="00FD504B">
      <w:pPr>
        <w:spacing w:after="160"/>
        <w:ind w:firstLine="14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3C2E05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Author: Lilia </w:t>
      </w:r>
      <w:proofErr w:type="spellStart"/>
      <w:r w:rsidRPr="003C2E05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Zorapovna</w:t>
      </w:r>
      <w:proofErr w:type="spellEnd"/>
      <w:r w:rsidRPr="003C2E05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C2E05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Babertsyan</w:t>
      </w:r>
      <w:proofErr w:type="spellEnd"/>
    </w:p>
    <w:p w14:paraId="522CA8AA" w14:textId="24FCD3B9" w:rsidR="00334D1A" w:rsidRPr="00FD504B" w:rsidRDefault="002C09FE" w:rsidP="00FD504B">
      <w:pPr>
        <w:jc w:val="center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i/>
          <w:iCs/>
          <w:sz w:val="20"/>
          <w:szCs w:val="20"/>
          <w:lang w:val="en-US"/>
        </w:rPr>
        <w:t>State budgetary educational institution of the city of Moscow School No. 2065</w:t>
      </w:r>
    </w:p>
    <w:p w14:paraId="489F468B" w14:textId="4A1435DD" w:rsidR="002C09FE" w:rsidRPr="00FD504B" w:rsidRDefault="002C09FE" w:rsidP="00FD504B">
      <w:pPr>
        <w:jc w:val="center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Email:</w:t>
      </w:r>
      <w:r w:rsidRPr="00FD504B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Pr="00FD504B">
        <w:rPr>
          <w:rFonts w:ascii="Times New Roman" w:hAnsi="Times New Roman" w:cs="Times New Roman"/>
          <w:i/>
          <w:iCs/>
          <w:sz w:val="20"/>
          <w:szCs w:val="20"/>
          <w:lang w:val="en-US"/>
        </w:rPr>
        <w:t>babertsyan08@inbox.ru</w:t>
      </w:r>
    </w:p>
    <w:p w14:paraId="5721A406" w14:textId="77777777" w:rsidR="002C09FE" w:rsidRPr="00FD504B" w:rsidRDefault="002C09FE" w:rsidP="00FD504B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proofErr w:type="spellStart"/>
      <w:r w:rsidRPr="00FD504B">
        <w:rPr>
          <w:rFonts w:ascii="Times New Roman" w:hAnsi="Times New Roman" w:cs="Times New Roman"/>
          <w:b/>
          <w:bCs/>
          <w:sz w:val="20"/>
          <w:szCs w:val="20"/>
          <w:lang w:val="en-US"/>
        </w:rPr>
        <w:t>Аннотация</w:t>
      </w:r>
      <w:proofErr w:type="spellEnd"/>
      <w:r w:rsidRPr="00FD504B">
        <w:rPr>
          <w:rFonts w:ascii="Times New Roman" w:hAnsi="Times New Roman" w:cs="Times New Roman"/>
          <w:b/>
          <w:bCs/>
          <w:sz w:val="20"/>
          <w:szCs w:val="20"/>
          <w:lang w:val="en-US"/>
        </w:rPr>
        <w:t>.</w:t>
      </w:r>
    </w:p>
    <w:p w14:paraId="409E5FA2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Ректальные суппозитории — это единственная форма доставки лекарственного средства до</w:t>
      </w:r>
    </w:p>
    <w:p w14:paraId="16C7A172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прямой кишки в обход воротной системы печени. Современный образ жизни и</w:t>
      </w:r>
    </w:p>
    <w:p w14:paraId="038952DB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неравномерные нагрузки приводят к нарушению кровотока в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геммороидальных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венах,</w:t>
      </w:r>
    </w:p>
    <w:p w14:paraId="463C5720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выбуханию их узлов. Вопреки расхожему мнению это состояние свойственно организму</w:t>
      </w:r>
    </w:p>
    <w:p w14:paraId="13E74FFA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молодого человека — как горожанина, так и жителя малонаселённых территорий. Для</w:t>
      </w:r>
    </w:p>
    <w:p w14:paraId="2BF3EC22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женщин такое состояние особенно часто сопровождает период нормальной беременности,</w:t>
      </w:r>
    </w:p>
    <w:p w14:paraId="47B6A4AD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родов и послеродового восстановления. Поэтому разработка действенного суппозитория</w:t>
      </w:r>
    </w:p>
    <w:p w14:paraId="44D84FE6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является перспективной задачей.</w:t>
      </w:r>
    </w:p>
    <w:p w14:paraId="397DF63C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Технология изготовления суппозиториев сравнительно проста и воспроизводима в малых</w:t>
      </w:r>
    </w:p>
    <w:p w14:paraId="305C20CF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lastRenderedPageBreak/>
        <w:t>партиях изделий. Она позволяет вводить в его состав растительные природные компоненты в</w:t>
      </w:r>
    </w:p>
    <w:p w14:paraId="596363D7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форме экстрактов. Это открывает новые пути поиска эффективных противовоспалительных</w:t>
      </w:r>
    </w:p>
    <w:p w14:paraId="54FA0340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средств в области проктологии. В то же время суппозиторий является лекарственной формой,</w:t>
      </w:r>
    </w:p>
    <w:p w14:paraId="165B876B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эффективность которой зависит от скорости и полноты высвобождения лекарственного</w:t>
      </w:r>
    </w:p>
    <w:p w14:paraId="5066CD31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средства.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Суппозиторная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основа должна позволять не только формовать лекарственную</w:t>
      </w:r>
    </w:p>
    <w:p w14:paraId="12DAA8EB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форму, но и обеспечить оптимальное соотношение дозировки и времени распада.</w:t>
      </w:r>
    </w:p>
    <w:p w14:paraId="698F0A39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В данном исследовании впервые получены суппозитории с экстрактом облепихи и семян</w:t>
      </w:r>
    </w:p>
    <w:p w14:paraId="2F881828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тыквы. Такой состав пока не представлен на рынке фармпрепаратов. Были выполнены</w:t>
      </w:r>
    </w:p>
    <w:p w14:paraId="13137C25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заливки в разные пресс-формы. Опытным путём определена оптимальная масса</w:t>
      </w:r>
    </w:p>
    <w:p w14:paraId="6D8E4119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суппозитория (2,5 грамм), при которой достигается максимальная скорость высвобождения</w:t>
      </w:r>
    </w:p>
    <w:p w14:paraId="05645BFD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компонентов. Полученные изделия имеют гладкую форму, внутри отсутствуют пустоты,</w:t>
      </w:r>
    </w:p>
    <w:p w14:paraId="7629AEC8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пузырьки воздуха и вкрапления. Хорошая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распадаемость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позволяет рассматривать эти</w:t>
      </w:r>
    </w:p>
    <w:p w14:paraId="38231F80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суппозитории как перспективное лекарственное средство.</w:t>
      </w:r>
    </w:p>
    <w:p w14:paraId="367C3A42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D504B">
        <w:rPr>
          <w:rFonts w:ascii="Times New Roman" w:hAnsi="Times New Roman" w:cs="Times New Roman"/>
          <w:sz w:val="20"/>
          <w:szCs w:val="20"/>
          <w:lang w:val="en-US"/>
        </w:rPr>
        <w:t>Аnnotation</w:t>
      </w:r>
      <w:proofErr w:type="spellEnd"/>
    </w:p>
    <w:p w14:paraId="56D3B7C3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Rectal suppositories are the only form of drug delivery to the rectum bypassing the hepatic portal</w:t>
      </w:r>
    </w:p>
    <w:p w14:paraId="133DA01D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 xml:space="preserve">system. Modern lifestyle and uneven loads lead to impaired blood flow in the </w:t>
      </w:r>
      <w:proofErr w:type="spellStart"/>
      <w:r w:rsidRPr="00FD504B">
        <w:rPr>
          <w:rFonts w:ascii="Times New Roman" w:hAnsi="Times New Roman" w:cs="Times New Roman"/>
          <w:sz w:val="20"/>
          <w:szCs w:val="20"/>
          <w:lang w:val="en-US"/>
        </w:rPr>
        <w:t>gemmoroidal</w:t>
      </w:r>
      <w:proofErr w:type="spellEnd"/>
      <w:r w:rsidRPr="00FD504B">
        <w:rPr>
          <w:rFonts w:ascii="Times New Roman" w:hAnsi="Times New Roman" w:cs="Times New Roman"/>
          <w:sz w:val="20"/>
          <w:szCs w:val="20"/>
          <w:lang w:val="en-US"/>
        </w:rPr>
        <w:t xml:space="preserve"> veins,</w:t>
      </w:r>
    </w:p>
    <w:p w14:paraId="3E343E12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swelling of their nodes. Contrary to popular belief, this condition is characteristic of the body of a</w:t>
      </w:r>
    </w:p>
    <w:p w14:paraId="753E0197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young man - both a city dweller and a resident of sparsely populated territories. For women, this</w:t>
      </w:r>
    </w:p>
    <w:p w14:paraId="66D001E1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condition especially often accompanies the period of normal pregnancy, childbirth and postpartum</w:t>
      </w:r>
    </w:p>
    <w:p w14:paraId="54E4F0AD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recovery. Therefore, the development of an effective suppository is a promising task.</w:t>
      </w:r>
    </w:p>
    <w:p w14:paraId="6DF1F1D0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lastRenderedPageBreak/>
        <w:t>The technology for manufacturing suppositories is relatively simple and reproducible in small</w:t>
      </w:r>
    </w:p>
    <w:p w14:paraId="75D6B803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batches of products. It allows to introduce plant natural components into its composition in the form</w:t>
      </w:r>
    </w:p>
    <w:p w14:paraId="495E4A3E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of extracts. This opens up new avenues for finding effective anti-inflammatories in the field of</w:t>
      </w:r>
    </w:p>
    <w:p w14:paraId="41530FCE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proctology. At the same time, the suppository is a dosage form, the effectiveness of which depends</w:t>
      </w:r>
    </w:p>
    <w:p w14:paraId="2A921F2A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on the rate and completeness of drug release. The suppository base should allow not only to form</w:t>
      </w:r>
    </w:p>
    <w:p w14:paraId="42C2531E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the dosage form, but also to ensure the optimal ratio of dosage and disintegration time.</w:t>
      </w:r>
    </w:p>
    <w:p w14:paraId="33FB7CF7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In this study, suppositories with sea buckthorn and pumpkin seeds extract were obtained for the first</w:t>
      </w:r>
    </w:p>
    <w:p w14:paraId="51F5EC1E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time. Such a composition has not yet been presented on the pharmaceutical market. Different molds</w:t>
      </w:r>
    </w:p>
    <w:p w14:paraId="62701350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were filled. Experimentally determined the optimal mass of the suppository (2.5 grams), at which</w:t>
      </w:r>
    </w:p>
    <w:p w14:paraId="00A1CACB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the maximum release rate of the components is achieved. The obtained products have a smooth</w:t>
      </w:r>
    </w:p>
    <w:p w14:paraId="59ED8258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shape, there are no voids, air bubbles and inclusions inside. Good disintegration allows these</w:t>
      </w:r>
    </w:p>
    <w:p w14:paraId="07AE5772" w14:textId="77777777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suppositories to be considered as a promising drug.</w:t>
      </w:r>
    </w:p>
    <w:p w14:paraId="465D5774" w14:textId="69D0272D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 </w:t>
      </w:r>
      <w:r w:rsidRPr="00FD504B">
        <w:rPr>
          <w:rFonts w:ascii="Times New Roman" w:hAnsi="Times New Roman" w:cs="Times New Roman"/>
          <w:sz w:val="20"/>
          <w:szCs w:val="20"/>
        </w:rPr>
        <w:t>Ключевые слова: геморрой</w:t>
      </w:r>
      <w:r w:rsidRPr="00FD504B">
        <w:rPr>
          <w:rFonts w:ascii="Times New Roman" w:hAnsi="Times New Roman" w:cs="Times New Roman"/>
          <w:sz w:val="20"/>
          <w:szCs w:val="20"/>
        </w:rPr>
        <w:t>;</w:t>
      </w:r>
      <w:r w:rsidRPr="00FD504B">
        <w:rPr>
          <w:rFonts w:ascii="Times New Roman" w:hAnsi="Times New Roman" w:cs="Times New Roman"/>
          <w:sz w:val="20"/>
          <w:szCs w:val="20"/>
        </w:rPr>
        <w:t xml:space="preserve"> суппозитории</w:t>
      </w:r>
      <w:r w:rsidRPr="00FD504B">
        <w:rPr>
          <w:rFonts w:ascii="Times New Roman" w:hAnsi="Times New Roman" w:cs="Times New Roman"/>
          <w:sz w:val="20"/>
          <w:szCs w:val="20"/>
        </w:rPr>
        <w:t xml:space="preserve">; </w:t>
      </w:r>
      <w:r w:rsidRPr="00FD504B">
        <w:rPr>
          <w:rFonts w:ascii="Times New Roman" w:hAnsi="Times New Roman" w:cs="Times New Roman"/>
          <w:sz w:val="20"/>
          <w:szCs w:val="20"/>
        </w:rPr>
        <w:t>местная терапия</w:t>
      </w:r>
      <w:r w:rsidRPr="00FD504B">
        <w:rPr>
          <w:rFonts w:ascii="Times New Roman" w:hAnsi="Times New Roman" w:cs="Times New Roman"/>
          <w:sz w:val="20"/>
          <w:szCs w:val="20"/>
        </w:rPr>
        <w:t>;</w:t>
      </w:r>
      <w:r w:rsidRPr="00FD504B">
        <w:rPr>
          <w:rFonts w:ascii="Times New Roman" w:hAnsi="Times New Roman" w:cs="Times New Roman"/>
          <w:sz w:val="20"/>
          <w:szCs w:val="20"/>
        </w:rPr>
        <w:t xml:space="preserve"> облепиха</w:t>
      </w:r>
      <w:r w:rsidRPr="00FD504B">
        <w:rPr>
          <w:rFonts w:ascii="Times New Roman" w:hAnsi="Times New Roman" w:cs="Times New Roman"/>
          <w:sz w:val="20"/>
          <w:szCs w:val="20"/>
        </w:rPr>
        <w:t>;</w:t>
      </w:r>
      <w:r w:rsidRPr="00FD504B">
        <w:rPr>
          <w:rFonts w:ascii="Times New Roman" w:hAnsi="Times New Roman" w:cs="Times New Roman"/>
          <w:sz w:val="20"/>
          <w:szCs w:val="20"/>
        </w:rPr>
        <w:t xml:space="preserve"> тыква</w:t>
      </w:r>
      <w:r w:rsidRPr="00FD504B">
        <w:rPr>
          <w:rFonts w:ascii="Times New Roman" w:hAnsi="Times New Roman" w:cs="Times New Roman"/>
          <w:sz w:val="20"/>
          <w:szCs w:val="20"/>
        </w:rPr>
        <w:t xml:space="preserve">; </w:t>
      </w:r>
      <w:r w:rsidRPr="00FD504B">
        <w:rPr>
          <w:rFonts w:ascii="Times New Roman" w:hAnsi="Times New Roman" w:cs="Times New Roman"/>
          <w:sz w:val="20"/>
          <w:szCs w:val="20"/>
        </w:rPr>
        <w:t>контроль качества</w:t>
      </w:r>
      <w:r w:rsidRPr="00FD504B">
        <w:rPr>
          <w:rFonts w:ascii="Times New Roman" w:hAnsi="Times New Roman" w:cs="Times New Roman"/>
          <w:sz w:val="20"/>
          <w:szCs w:val="20"/>
        </w:rPr>
        <w:t xml:space="preserve">; </w:t>
      </w:r>
      <w:r w:rsidRPr="00FD504B">
        <w:rPr>
          <w:rFonts w:ascii="Times New Roman" w:hAnsi="Times New Roman" w:cs="Times New Roman"/>
          <w:sz w:val="20"/>
          <w:szCs w:val="20"/>
        </w:rPr>
        <w:t>ректальное введение</w:t>
      </w:r>
      <w:r w:rsidRPr="00FD504B">
        <w:rPr>
          <w:rFonts w:ascii="Times New Roman" w:hAnsi="Times New Roman" w:cs="Times New Roman"/>
          <w:sz w:val="20"/>
          <w:szCs w:val="20"/>
        </w:rPr>
        <w:t>.</w:t>
      </w:r>
    </w:p>
    <w:p w14:paraId="6DD5881D" w14:textId="16F9E00C" w:rsidR="002C09FE" w:rsidRPr="00FD504B" w:rsidRDefault="002C09FE" w:rsidP="00FD504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504B">
        <w:rPr>
          <w:rFonts w:ascii="Times New Roman" w:hAnsi="Times New Roman" w:cs="Times New Roman"/>
          <w:sz w:val="20"/>
          <w:szCs w:val="20"/>
          <w:lang w:val="en-US"/>
        </w:rPr>
        <w:t>Keywords: hemorrhoid</w:t>
      </w:r>
      <w:r w:rsidR="00FD504B" w:rsidRPr="00FD504B">
        <w:rPr>
          <w:rFonts w:ascii="Times New Roman" w:hAnsi="Times New Roman" w:cs="Times New Roman"/>
          <w:sz w:val="20"/>
          <w:szCs w:val="20"/>
          <w:lang w:val="en-US"/>
        </w:rPr>
        <w:t xml:space="preserve">; 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suppositories</w:t>
      </w:r>
      <w:r w:rsidR="00FD504B" w:rsidRPr="00FD504B">
        <w:rPr>
          <w:rFonts w:ascii="Times New Roman" w:hAnsi="Times New Roman" w:cs="Times New Roman"/>
          <w:sz w:val="20"/>
          <w:szCs w:val="20"/>
          <w:lang w:val="en-US"/>
        </w:rPr>
        <w:t xml:space="preserve">; 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local therapy</w:t>
      </w:r>
      <w:r w:rsidR="00FD504B" w:rsidRPr="00FD504B">
        <w:rPr>
          <w:rFonts w:ascii="Times New Roman" w:hAnsi="Times New Roman" w:cs="Times New Roman"/>
          <w:sz w:val="20"/>
          <w:szCs w:val="20"/>
          <w:lang w:val="en-US"/>
        </w:rPr>
        <w:t xml:space="preserve">; 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sea buckthorn</w:t>
      </w:r>
      <w:r w:rsidR="00FD504B" w:rsidRPr="00FD504B">
        <w:rPr>
          <w:rFonts w:ascii="Times New Roman" w:hAnsi="Times New Roman" w:cs="Times New Roman"/>
          <w:sz w:val="20"/>
          <w:szCs w:val="20"/>
          <w:lang w:val="en-US"/>
        </w:rPr>
        <w:t>;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 xml:space="preserve"> pumpkin</w:t>
      </w:r>
      <w:r w:rsidR="00FD504B" w:rsidRPr="00FD504B">
        <w:rPr>
          <w:rFonts w:ascii="Times New Roman" w:hAnsi="Times New Roman" w:cs="Times New Roman"/>
          <w:sz w:val="20"/>
          <w:szCs w:val="20"/>
          <w:lang w:val="en-US"/>
        </w:rPr>
        <w:t>;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 xml:space="preserve"> quality control</w:t>
      </w:r>
      <w:r w:rsidR="00FD504B" w:rsidRPr="00FD504B">
        <w:rPr>
          <w:rFonts w:ascii="Times New Roman" w:hAnsi="Times New Roman" w:cs="Times New Roman"/>
          <w:sz w:val="20"/>
          <w:szCs w:val="20"/>
          <w:lang w:val="en-US"/>
        </w:rPr>
        <w:t>;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 xml:space="preserve"> rectal administration.</w:t>
      </w:r>
    </w:p>
    <w:p w14:paraId="31FD1935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Введение</w:t>
      </w:r>
    </w:p>
    <w:p w14:paraId="55BCDEBE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9BA0CB8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Геморрой является распространенной проблемой, усугубляющейся в период беременности и после родов из-за механического сдавления геморроидальных узлов и нарушений венозного оттока [8]. Местная терапия с применением мазей, гелей, суппозиториев и микроклизм является приоритетной, требующей отсутствия проникновения средств через плацентарный барьер. Перспективность суппозиториев связана с частым обострением заболевания после родов.</w:t>
      </w:r>
    </w:p>
    <w:p w14:paraId="0186C5B1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A5AB86C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Прямая кишка, как место введения лекарств, имеет относительно постоянную и статичную среду (1-3 мл жидкости, 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pH</w:t>
      </w:r>
      <w:r w:rsidRPr="00FD504B">
        <w:rPr>
          <w:rFonts w:ascii="Times New Roman" w:hAnsi="Times New Roman" w:cs="Times New Roman"/>
          <w:sz w:val="20"/>
          <w:szCs w:val="20"/>
        </w:rPr>
        <w:t xml:space="preserve"> 7-8, минимальная </w:t>
      </w:r>
      <w:r w:rsidRPr="00FD504B">
        <w:rPr>
          <w:rFonts w:ascii="Times New Roman" w:hAnsi="Times New Roman" w:cs="Times New Roman"/>
          <w:sz w:val="20"/>
          <w:szCs w:val="20"/>
        </w:rPr>
        <w:lastRenderedPageBreak/>
        <w:t>буферная способность) [23]. Несмотря на наличие слизистого барьера (толщиной 75-250 мкм) и незначительную площадь всасывания, ректальный путь позволяет избежать эффекта первого прохождения через печень для препаратов, всасывающихся через нижние и средние ректальные вены, что важно для лечения местных патологий и улучшения биодоступности при нестабильности перорального приема [23].</w:t>
      </w:r>
    </w:p>
    <w:p w14:paraId="7561C5A6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2E86269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Материалы и Методы</w:t>
      </w:r>
    </w:p>
    <w:p w14:paraId="681423FE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7B5BCE9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В работе были использованы экстракты облепихи и семян тыквы. Осуществлялась разработка ректальных суппозиториев двух типоразмеров. Оценка качества включала:</w:t>
      </w:r>
    </w:p>
    <w:p w14:paraId="421D173A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110EB14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Визуальный осмотр: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FD504B">
        <w:rPr>
          <w:rFonts w:ascii="Times New Roman" w:hAnsi="Times New Roman" w:cs="Times New Roman"/>
          <w:sz w:val="20"/>
          <w:szCs w:val="20"/>
        </w:rPr>
        <w:t xml:space="preserve">однородность экстрактов,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суппозиторной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массы, внешний вид свечей.</w:t>
      </w:r>
    </w:p>
    <w:p w14:paraId="31174465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Определение средней массы и однородности массы.</w:t>
      </w:r>
    </w:p>
    <w:p w14:paraId="64A7A058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Измерение времени полной деформации.</w:t>
      </w:r>
    </w:p>
    <w:p w14:paraId="0DBF3F04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Микробиологические требования к препаратам для ректального введения (согласно ОФС) для субстанций природного происхождения были учтены: общее число аэробных микроорганизмов не более 10^4 КОЕ/г; дрожжевых и плесневых грибов не более 10^2 КОЕ/г; отсутствие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 Escherichia</w:t>
      </w:r>
      <w:r w:rsidRPr="00FD504B">
        <w:rPr>
          <w:rFonts w:ascii="Times New Roman" w:hAnsi="Times New Roman" w:cs="Times New Roman"/>
          <w:sz w:val="20"/>
          <w:szCs w:val="20"/>
        </w:rPr>
        <w:t xml:space="preserve"> 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coli</w:t>
      </w:r>
      <w:r w:rsidRPr="00FD504B">
        <w:rPr>
          <w:rFonts w:ascii="Times New Roman" w:hAnsi="Times New Roman" w:cs="Times New Roman"/>
          <w:sz w:val="20"/>
          <w:szCs w:val="20"/>
        </w:rPr>
        <w:t>,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 Pseudomonas</w:t>
      </w:r>
      <w:r w:rsidRPr="00FD504B">
        <w:rPr>
          <w:rFonts w:ascii="Times New Roman" w:hAnsi="Times New Roman" w:cs="Times New Roman"/>
          <w:sz w:val="20"/>
          <w:szCs w:val="20"/>
        </w:rPr>
        <w:t xml:space="preserve"> 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aeruginosa</w:t>
      </w:r>
      <w:r w:rsidRPr="00FD504B">
        <w:rPr>
          <w:rFonts w:ascii="Times New Roman" w:hAnsi="Times New Roman" w:cs="Times New Roman"/>
          <w:sz w:val="20"/>
          <w:szCs w:val="20"/>
        </w:rPr>
        <w:t>,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 Staphylococcus</w:t>
      </w:r>
      <w:r w:rsidRPr="00FD504B">
        <w:rPr>
          <w:rFonts w:ascii="Times New Roman" w:hAnsi="Times New Roman" w:cs="Times New Roman"/>
          <w:sz w:val="20"/>
          <w:szCs w:val="20"/>
        </w:rPr>
        <w:t xml:space="preserve"> 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aureus </w:t>
      </w:r>
      <w:r w:rsidRPr="00FD504B">
        <w:rPr>
          <w:rFonts w:ascii="Times New Roman" w:hAnsi="Times New Roman" w:cs="Times New Roman"/>
          <w:sz w:val="20"/>
          <w:szCs w:val="20"/>
        </w:rPr>
        <w:t>в 1г,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 Salmonella </w:t>
      </w:r>
      <w:r w:rsidRPr="00FD504B">
        <w:rPr>
          <w:rFonts w:ascii="Times New Roman" w:hAnsi="Times New Roman" w:cs="Times New Roman"/>
          <w:sz w:val="20"/>
          <w:szCs w:val="20"/>
        </w:rPr>
        <w:t xml:space="preserve">в 25г;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энтеробактерий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>, устойчивых к желчи, не более 10^2 КОЕ/г.</w:t>
      </w:r>
    </w:p>
    <w:p w14:paraId="7CE13745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7124275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Результаты</w:t>
      </w:r>
    </w:p>
    <w:p w14:paraId="428C6E07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065CF1F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Качество экстрактов и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суппозиторной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массы: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FD504B">
        <w:rPr>
          <w:rFonts w:ascii="Times New Roman" w:hAnsi="Times New Roman" w:cs="Times New Roman"/>
          <w:sz w:val="20"/>
          <w:szCs w:val="20"/>
        </w:rPr>
        <w:t xml:space="preserve">Экстракты облепихи и семян тыквы получены однородными и прозрачными, экстракт облепихи имел характерный запах.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Суппозиторная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масса соответствовала требованиям однородности, что обеспечило успешное формование свечей.</w:t>
      </w:r>
    </w:p>
    <w:p w14:paraId="7CC7A429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1F1B92D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Внешний вид: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FD504B">
        <w:rPr>
          <w:rFonts w:ascii="Times New Roman" w:hAnsi="Times New Roman" w:cs="Times New Roman"/>
          <w:sz w:val="20"/>
          <w:szCs w:val="20"/>
        </w:rPr>
        <w:t>Малые суппозитории (средняя масса 2.05 г) отличались гладкостью, особенно в разрезе, без внутренних пузырей и деформаций. Крупные суппозитории (средняя масса 3.81 г) имели менее ровный разрез, но также без пузырей или трещин.</w:t>
      </w:r>
    </w:p>
    <w:p w14:paraId="0159A5A1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733C064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Однородность массы:</w:t>
      </w:r>
    </w:p>
    <w:p w14:paraId="4768B14B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6665DF2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Малые суппозитории (средняя масса 2.05 г):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FD504B">
        <w:rPr>
          <w:rFonts w:ascii="Times New Roman" w:hAnsi="Times New Roman" w:cs="Times New Roman"/>
          <w:sz w:val="20"/>
          <w:szCs w:val="20"/>
        </w:rPr>
        <w:t>8% свечей соответствовали средней массе; 67% имели отклонения до 2%; 17% — от 2% до 5%; 8% — более 5%.</w:t>
      </w:r>
    </w:p>
    <w:p w14:paraId="702EBC44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Крупные суппозитории (средняя масса 3.81 г):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FD504B">
        <w:rPr>
          <w:rFonts w:ascii="Times New Roman" w:hAnsi="Times New Roman" w:cs="Times New Roman"/>
          <w:sz w:val="20"/>
          <w:szCs w:val="20"/>
        </w:rPr>
        <w:t>Отклонений более 5% не зафиксировано; 50% имели отклонение 0.3-2%; 50% — 2-5%.</w:t>
      </w:r>
    </w:p>
    <w:p w14:paraId="4BF9751D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Время полной деформации:</w:t>
      </w:r>
    </w:p>
    <w:p w14:paraId="3C0EAF7A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A6EC246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Малые суппозитории: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FD504B">
        <w:rPr>
          <w:rFonts w:ascii="Times New Roman" w:hAnsi="Times New Roman" w:cs="Times New Roman"/>
          <w:sz w:val="20"/>
          <w:szCs w:val="20"/>
        </w:rPr>
        <w:t>Среднее время составило 9 мин 35 сек (100% образцов имели отклонение до 30 сек от среднего).</w:t>
      </w:r>
    </w:p>
    <w:p w14:paraId="261FC0F0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Крупные суппозитории:</w:t>
      </w:r>
      <w:r w:rsidRPr="00FD504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FD504B">
        <w:rPr>
          <w:rFonts w:ascii="Times New Roman" w:hAnsi="Times New Roman" w:cs="Times New Roman"/>
          <w:sz w:val="20"/>
          <w:szCs w:val="20"/>
        </w:rPr>
        <w:t>Среднее время составило 11 мин 33 сек (33% образцов имели отклонение до 30 сек; 67% — более 60 сек).</w:t>
      </w:r>
    </w:p>
    <w:p w14:paraId="2B3971EF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Выводы</w:t>
      </w:r>
    </w:p>
    <w:p w14:paraId="55D4A0E2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92CEDBE" w14:textId="77777777" w:rsidR="00FD504B" w:rsidRPr="00FD504B" w:rsidRDefault="00FD504B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Результаты исследований подтверждают успешную разработку ректальных суппозиториев на основе экстрактов облепихи и семян тыквы. Полученные образцы соответствуют предъявляемым требованиям по однородности экстрактов,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суппозиторной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массы и внешнему виду. Показатели однородности массы и времени деформации находятся в пределах допустимых норм для большинства образцов. Данная разработка демонстрирует перспективность использования ректальных суппозиториев для местной терапии геморроя, особенно у беременных женщин, обеспечивая локальное действие с минимизацией системного воздействия.</w:t>
      </w:r>
    </w:p>
    <w:p w14:paraId="50A9DB73" w14:textId="77777777" w:rsidR="00334D1A" w:rsidRPr="00FD504B" w:rsidRDefault="00334D1A" w:rsidP="00FD504B">
      <w:pPr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4BB9475E" w14:textId="77777777" w:rsidR="00B965EB" w:rsidRPr="00FD504B" w:rsidRDefault="00B965EB" w:rsidP="00FD504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A5F6DCD" w14:textId="6E61EB07" w:rsidR="00CB0CD3" w:rsidRPr="00FD504B" w:rsidRDefault="00B965EB" w:rsidP="00FD504B">
      <w:pPr>
        <w:jc w:val="right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Таблица </w:t>
      </w:r>
      <w:proofErr w:type="gramStart"/>
      <w:r w:rsidRPr="00FD504B">
        <w:rPr>
          <w:rFonts w:ascii="Times New Roman" w:hAnsi="Times New Roman" w:cs="Times New Roman"/>
          <w:sz w:val="20"/>
          <w:szCs w:val="20"/>
        </w:rPr>
        <w:t>1.Ингредиенты</w:t>
      </w:r>
      <w:proofErr w:type="gramEnd"/>
      <w:r w:rsidRPr="00FD504B">
        <w:rPr>
          <w:rFonts w:ascii="Times New Roman" w:hAnsi="Times New Roman" w:cs="Times New Roman"/>
          <w:sz w:val="20"/>
          <w:szCs w:val="20"/>
        </w:rPr>
        <w:t xml:space="preserve"> для приготовления экстрактов</w:t>
      </w:r>
    </w:p>
    <w:tbl>
      <w:tblPr>
        <w:tblStyle w:val="ae"/>
        <w:tblW w:w="977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356"/>
        <w:gridCol w:w="3209"/>
        <w:gridCol w:w="3210"/>
      </w:tblGrid>
      <w:tr w:rsidR="00CB0CD3" w:rsidRPr="003C2E05" w14:paraId="61061CA9" w14:textId="77777777" w:rsidTr="003C2E05">
        <w:tc>
          <w:tcPr>
            <w:tcW w:w="3356" w:type="dxa"/>
          </w:tcPr>
          <w:p w14:paraId="4A0436DA" w14:textId="77777777" w:rsidR="00CB0CD3" w:rsidRPr="003C2E05" w:rsidRDefault="00667BF3" w:rsidP="00FD504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Сырье</w:t>
            </w:r>
          </w:p>
        </w:tc>
        <w:tc>
          <w:tcPr>
            <w:tcW w:w="3209" w:type="dxa"/>
          </w:tcPr>
          <w:p w14:paraId="1EB92549" w14:textId="77777777" w:rsidR="00CB0CD3" w:rsidRPr="003C2E05" w:rsidRDefault="00667BF3" w:rsidP="00FD504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Масса (отдельная)</w:t>
            </w:r>
          </w:p>
        </w:tc>
        <w:tc>
          <w:tcPr>
            <w:tcW w:w="3210" w:type="dxa"/>
          </w:tcPr>
          <w:p w14:paraId="3FD81E10" w14:textId="77777777" w:rsidR="00CB0CD3" w:rsidRPr="003C2E05" w:rsidRDefault="00667BF3" w:rsidP="00FD504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Масса полученного экстракта (не считая потерь)</w:t>
            </w:r>
          </w:p>
        </w:tc>
      </w:tr>
      <w:tr w:rsidR="00CB0CD3" w:rsidRPr="003C2E05" w14:paraId="647A48C2" w14:textId="77777777" w:rsidTr="003C2E05">
        <w:tc>
          <w:tcPr>
            <w:tcW w:w="3356" w:type="dxa"/>
          </w:tcPr>
          <w:p w14:paraId="428658DC" w14:textId="77777777" w:rsidR="00CB0CD3" w:rsidRPr="003C2E05" w:rsidRDefault="00667BF3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 xml:space="preserve">Облепиха </w:t>
            </w:r>
            <w:proofErr w:type="spellStart"/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крушиновидная</w:t>
            </w:r>
            <w:proofErr w:type="spellEnd"/>
          </w:p>
        </w:tc>
        <w:tc>
          <w:tcPr>
            <w:tcW w:w="3209" w:type="dxa"/>
          </w:tcPr>
          <w:p w14:paraId="370BC51E" w14:textId="77777777" w:rsidR="00CB0CD3" w:rsidRPr="003C2E05" w:rsidRDefault="00667BF3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10" w:type="dxa"/>
          </w:tcPr>
          <w:p w14:paraId="5995D787" w14:textId="77777777" w:rsidR="00CB0CD3" w:rsidRPr="003C2E05" w:rsidRDefault="00667BF3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</w:tr>
      <w:tr w:rsidR="00CB0CD3" w:rsidRPr="003C2E05" w14:paraId="0730A2B7" w14:textId="77777777" w:rsidTr="003C2E05">
        <w:tc>
          <w:tcPr>
            <w:tcW w:w="3356" w:type="dxa"/>
          </w:tcPr>
          <w:p w14:paraId="424617D6" w14:textId="77777777" w:rsidR="00CB0CD3" w:rsidRPr="003C2E05" w:rsidRDefault="00667BF3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Очищенные семена тыквы</w:t>
            </w:r>
          </w:p>
        </w:tc>
        <w:tc>
          <w:tcPr>
            <w:tcW w:w="3209" w:type="dxa"/>
          </w:tcPr>
          <w:p w14:paraId="160D5306" w14:textId="77777777" w:rsidR="00CB0CD3" w:rsidRPr="003C2E05" w:rsidRDefault="00667BF3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10" w:type="dxa"/>
          </w:tcPr>
          <w:p w14:paraId="1836BE56" w14:textId="77777777" w:rsidR="00CB0CD3" w:rsidRPr="003C2E05" w:rsidRDefault="00667BF3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</w:tr>
      <w:tr w:rsidR="00CB0CD3" w:rsidRPr="003C2E05" w14:paraId="5358764E" w14:textId="77777777" w:rsidTr="003C2E05">
        <w:tc>
          <w:tcPr>
            <w:tcW w:w="3356" w:type="dxa"/>
          </w:tcPr>
          <w:p w14:paraId="6FDF062B" w14:textId="11C42598" w:rsidR="00CB0CD3" w:rsidRPr="003C2E05" w:rsidRDefault="00667BF3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 xml:space="preserve">Масло </w:t>
            </w:r>
            <w:r w:rsidR="00D03A64" w:rsidRPr="003C2E05">
              <w:rPr>
                <w:rFonts w:ascii="Times New Roman" w:hAnsi="Times New Roman" w:cs="Times New Roman"/>
                <w:sz w:val="18"/>
                <w:szCs w:val="18"/>
              </w:rPr>
              <w:t>подсолнечное</w:t>
            </w:r>
          </w:p>
        </w:tc>
        <w:tc>
          <w:tcPr>
            <w:tcW w:w="3209" w:type="dxa"/>
          </w:tcPr>
          <w:p w14:paraId="59FC8898" w14:textId="77777777" w:rsidR="00CB0CD3" w:rsidRPr="003C2E05" w:rsidRDefault="00667BF3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200 (для каждого по 100)</w:t>
            </w:r>
          </w:p>
        </w:tc>
        <w:tc>
          <w:tcPr>
            <w:tcW w:w="3210" w:type="dxa"/>
          </w:tcPr>
          <w:p w14:paraId="48111B7D" w14:textId="77777777" w:rsidR="00CB0CD3" w:rsidRPr="003C2E05" w:rsidRDefault="00CB0CD3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7502CF9" w14:textId="77777777" w:rsidR="00091706" w:rsidRPr="003C2E05" w:rsidRDefault="00091706" w:rsidP="00FD504B">
      <w:pPr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14:paraId="75D9E74E" w14:textId="2027F89F" w:rsidR="00334D1A" w:rsidRPr="003C2E05" w:rsidRDefault="00B965EB" w:rsidP="00FD504B">
      <w:pPr>
        <w:jc w:val="right"/>
        <w:rPr>
          <w:rFonts w:ascii="Times New Roman" w:hAnsi="Times New Roman" w:cs="Times New Roman"/>
          <w:sz w:val="18"/>
          <w:szCs w:val="18"/>
        </w:rPr>
      </w:pPr>
      <w:r w:rsidRPr="003C2E05">
        <w:rPr>
          <w:rFonts w:ascii="Times New Roman" w:hAnsi="Times New Roman" w:cs="Times New Roman"/>
          <w:sz w:val="18"/>
          <w:szCs w:val="18"/>
        </w:rPr>
        <w:t xml:space="preserve">Таблица </w:t>
      </w:r>
      <w:proofErr w:type="gramStart"/>
      <w:r w:rsidRPr="003C2E05">
        <w:rPr>
          <w:rFonts w:ascii="Times New Roman" w:hAnsi="Times New Roman" w:cs="Times New Roman"/>
          <w:sz w:val="18"/>
          <w:szCs w:val="18"/>
        </w:rPr>
        <w:t>2.Ингредиенты</w:t>
      </w:r>
      <w:proofErr w:type="gramEnd"/>
      <w:r w:rsidRPr="003C2E05">
        <w:rPr>
          <w:rFonts w:ascii="Times New Roman" w:hAnsi="Times New Roman" w:cs="Times New Roman"/>
          <w:sz w:val="18"/>
          <w:szCs w:val="18"/>
        </w:rPr>
        <w:t xml:space="preserve"> для приготовления </w:t>
      </w:r>
      <w:proofErr w:type="spellStart"/>
      <w:r w:rsidRPr="003C2E05">
        <w:rPr>
          <w:rFonts w:ascii="Times New Roman" w:hAnsi="Times New Roman" w:cs="Times New Roman"/>
          <w:sz w:val="18"/>
          <w:szCs w:val="18"/>
        </w:rPr>
        <w:t>суппозиторной</w:t>
      </w:r>
      <w:proofErr w:type="spellEnd"/>
      <w:r w:rsidRPr="003C2E05">
        <w:rPr>
          <w:rFonts w:ascii="Times New Roman" w:hAnsi="Times New Roman" w:cs="Times New Roman"/>
          <w:sz w:val="18"/>
          <w:szCs w:val="18"/>
        </w:rPr>
        <w:t xml:space="preserve"> массы.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291"/>
        <w:gridCol w:w="2935"/>
      </w:tblGrid>
      <w:tr w:rsidR="0039484E" w:rsidRPr="003C2E05" w14:paraId="0F9E674F" w14:textId="77777777" w:rsidTr="0039484E">
        <w:tc>
          <w:tcPr>
            <w:tcW w:w="4814" w:type="dxa"/>
          </w:tcPr>
          <w:p w14:paraId="7571C00C" w14:textId="6DF98120" w:rsidR="0039484E" w:rsidRPr="003C2E05" w:rsidRDefault="0039484E" w:rsidP="00FD504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Ингредиенты </w:t>
            </w:r>
          </w:p>
        </w:tc>
        <w:tc>
          <w:tcPr>
            <w:tcW w:w="4814" w:type="dxa"/>
          </w:tcPr>
          <w:p w14:paraId="27E176FC" w14:textId="4138FF50" w:rsidR="0039484E" w:rsidRPr="003C2E05" w:rsidRDefault="0039484E" w:rsidP="00FD504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Масса</w:t>
            </w:r>
          </w:p>
        </w:tc>
      </w:tr>
      <w:tr w:rsidR="0039484E" w:rsidRPr="003C2E05" w14:paraId="57600631" w14:textId="77777777" w:rsidTr="0039484E">
        <w:tc>
          <w:tcPr>
            <w:tcW w:w="4814" w:type="dxa"/>
          </w:tcPr>
          <w:p w14:paraId="4AEDF94C" w14:textId="3668F158" w:rsidR="0039484E" w:rsidRPr="003C2E05" w:rsidRDefault="00AF14CD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Глицерин</w:t>
            </w:r>
          </w:p>
        </w:tc>
        <w:tc>
          <w:tcPr>
            <w:tcW w:w="4814" w:type="dxa"/>
          </w:tcPr>
          <w:p w14:paraId="2681A9E9" w14:textId="096DA736" w:rsidR="0039484E" w:rsidRPr="003C2E05" w:rsidRDefault="00AF14CD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3 г</w:t>
            </w:r>
          </w:p>
        </w:tc>
      </w:tr>
      <w:tr w:rsidR="0039484E" w:rsidRPr="003C2E05" w14:paraId="1B435B86" w14:textId="77777777" w:rsidTr="003C2E05">
        <w:trPr>
          <w:trHeight w:val="70"/>
        </w:trPr>
        <w:tc>
          <w:tcPr>
            <w:tcW w:w="4814" w:type="dxa"/>
          </w:tcPr>
          <w:p w14:paraId="19DA68A2" w14:textId="4EB5D3AC" w:rsidR="0039484E" w:rsidRPr="003C2E05" w:rsidRDefault="00AF14CD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 xml:space="preserve">Экстракт облепихи </w:t>
            </w:r>
            <w:proofErr w:type="spellStart"/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крушиновидной</w:t>
            </w:r>
            <w:proofErr w:type="spellEnd"/>
            <w:r w:rsidRPr="003C2E0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4814" w:type="dxa"/>
          </w:tcPr>
          <w:p w14:paraId="6AECD8BB" w14:textId="70197B3D" w:rsidR="0039484E" w:rsidRPr="003C2E05" w:rsidRDefault="00BC4B7B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7,5 г</w:t>
            </w:r>
          </w:p>
        </w:tc>
      </w:tr>
      <w:tr w:rsidR="0039484E" w:rsidRPr="003C2E05" w14:paraId="2E70B680" w14:textId="77777777" w:rsidTr="0039484E">
        <w:tc>
          <w:tcPr>
            <w:tcW w:w="4814" w:type="dxa"/>
          </w:tcPr>
          <w:p w14:paraId="021AD237" w14:textId="3645437D" w:rsidR="0039484E" w:rsidRPr="003C2E05" w:rsidRDefault="00AF14CD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Экстракт очищенных семян тыквы</w:t>
            </w:r>
          </w:p>
        </w:tc>
        <w:tc>
          <w:tcPr>
            <w:tcW w:w="4814" w:type="dxa"/>
          </w:tcPr>
          <w:p w14:paraId="59FF33BD" w14:textId="57B55FD1" w:rsidR="0039484E" w:rsidRPr="003C2E05" w:rsidRDefault="00BC4B7B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7,5 г</w:t>
            </w:r>
          </w:p>
        </w:tc>
      </w:tr>
      <w:tr w:rsidR="0039484E" w:rsidRPr="00FD504B" w14:paraId="7F7A41A4" w14:textId="77777777" w:rsidTr="0039484E">
        <w:tc>
          <w:tcPr>
            <w:tcW w:w="4814" w:type="dxa"/>
          </w:tcPr>
          <w:p w14:paraId="35161901" w14:textId="524850CE" w:rsidR="0039484E" w:rsidRPr="00FD504B" w:rsidRDefault="00BC4B7B" w:rsidP="00FD50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04B">
              <w:rPr>
                <w:rFonts w:ascii="Times New Roman" w:hAnsi="Times New Roman" w:cs="Times New Roman"/>
                <w:sz w:val="20"/>
                <w:szCs w:val="20"/>
              </w:rPr>
              <w:t>Эмульгатор Т-2</w:t>
            </w:r>
          </w:p>
        </w:tc>
        <w:tc>
          <w:tcPr>
            <w:tcW w:w="4814" w:type="dxa"/>
          </w:tcPr>
          <w:p w14:paraId="2BCA004D" w14:textId="10ECC451" w:rsidR="0039484E" w:rsidRPr="00FD504B" w:rsidRDefault="004A3CFA" w:rsidP="00FD50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0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2708" w:rsidRPr="00FD504B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</w:tr>
      <w:tr w:rsidR="00BC4B7B" w:rsidRPr="003C2E05" w14:paraId="42C3BB43" w14:textId="77777777" w:rsidTr="0039484E">
        <w:tc>
          <w:tcPr>
            <w:tcW w:w="4814" w:type="dxa"/>
          </w:tcPr>
          <w:p w14:paraId="0F4FA8D4" w14:textId="0B862B60" w:rsidR="00BC4B7B" w:rsidRPr="003C2E05" w:rsidRDefault="00BC4B7B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Твердый жир</w:t>
            </w:r>
          </w:p>
        </w:tc>
        <w:tc>
          <w:tcPr>
            <w:tcW w:w="4814" w:type="dxa"/>
          </w:tcPr>
          <w:p w14:paraId="7E0C8E80" w14:textId="3EB29040" w:rsidR="00BC4B7B" w:rsidRPr="003C2E05" w:rsidRDefault="007E2708" w:rsidP="00FD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E05">
              <w:rPr>
                <w:rFonts w:ascii="Times New Roman" w:hAnsi="Times New Roman" w:cs="Times New Roman"/>
                <w:sz w:val="18"/>
                <w:szCs w:val="18"/>
              </w:rPr>
              <w:t>42 г</w:t>
            </w:r>
          </w:p>
        </w:tc>
      </w:tr>
    </w:tbl>
    <w:p w14:paraId="6A62D489" w14:textId="77777777" w:rsidR="00315E3B" w:rsidRPr="00FD504B" w:rsidRDefault="00315E3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AA91F94" w14:textId="77777777" w:rsidR="00315E3B" w:rsidRPr="00FD504B" w:rsidRDefault="00315E3B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F072F16" w14:textId="30366B9A" w:rsidR="00203806" w:rsidRPr="00FD504B" w:rsidRDefault="00BD7925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51848760" wp14:editId="6E992967">
            <wp:extent cx="1933575" cy="2447925"/>
            <wp:effectExtent l="0" t="0" r="9525" b="9525"/>
            <wp:docPr id="213874115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FD504B" w:rsidRPr="00FD504B">
        <w:rPr>
          <w:rFonts w:ascii="Times New Roman" w:hAnsi="Times New Roman" w:cs="Times New Roman"/>
          <w:b/>
          <w:bCs/>
          <w:i/>
          <w:iCs/>
          <w:noProof/>
          <w:sz w:val="20"/>
          <w:szCs w:val="20"/>
          <w:u w:val="single"/>
        </w:rPr>
        <w:drawing>
          <wp:inline distT="0" distB="0" distL="0" distR="0" wp14:anchorId="32CAB3D6" wp14:editId="70DDF911">
            <wp:extent cx="1866900" cy="2228850"/>
            <wp:effectExtent l="0" t="0" r="0" b="0"/>
            <wp:docPr id="1259227940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41AEFE1" w14:textId="77777777" w:rsidR="00203806" w:rsidRPr="00FD504B" w:rsidRDefault="00203806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39E8124" w14:textId="1CFA67FA" w:rsidR="00A63762" w:rsidRPr="00FD504B" w:rsidRDefault="00A63762" w:rsidP="00FD504B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6E0E64EB" w14:textId="77777777" w:rsidR="00193BC3" w:rsidRPr="00FD504B" w:rsidRDefault="00193BC3" w:rsidP="00FD504B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462102C7" w14:textId="7253A86F" w:rsidR="003136CD" w:rsidRPr="00FD504B" w:rsidRDefault="003C2E05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7CCCB2D9" wp14:editId="53F633D4">
            <wp:extent cx="1752600" cy="2247900"/>
            <wp:effectExtent l="0" t="0" r="0" b="0"/>
            <wp:docPr id="263497080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FD504B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0E71ADAD" wp14:editId="3B62F655">
            <wp:extent cx="1990725" cy="2200275"/>
            <wp:effectExtent l="0" t="0" r="9525" b="9525"/>
            <wp:docPr id="73906496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B6DB8CD" w14:textId="6DC48014" w:rsidR="003136CD" w:rsidRPr="00FD504B" w:rsidRDefault="003136CD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4F2836F" w14:textId="77777777" w:rsidR="003136CD" w:rsidRPr="00FD504B" w:rsidRDefault="003136CD" w:rsidP="00FD504B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63A3B223" w14:textId="77777777" w:rsidR="003136CD" w:rsidRPr="00FD504B" w:rsidRDefault="003136CD" w:rsidP="00FD504B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656DBAD8" w14:textId="77777777" w:rsidR="00B965EB" w:rsidRPr="00FD504B" w:rsidRDefault="00B965EB" w:rsidP="00FD504B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D567912" w14:textId="77777777" w:rsidR="004B27FB" w:rsidRPr="00FD504B" w:rsidRDefault="004B27FB" w:rsidP="00FD504B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7D6097D" w14:textId="044BA7B7" w:rsidR="003136CD" w:rsidRPr="00FD504B" w:rsidRDefault="00AC0429" w:rsidP="00FD504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D504B">
        <w:rPr>
          <w:rFonts w:ascii="Times New Roman" w:hAnsi="Times New Roman" w:cs="Times New Roman"/>
          <w:b/>
          <w:bCs/>
          <w:sz w:val="20"/>
          <w:szCs w:val="20"/>
        </w:rPr>
        <w:t>Выводы.</w:t>
      </w:r>
    </w:p>
    <w:p w14:paraId="044C29DF" w14:textId="77777777" w:rsidR="003136CD" w:rsidRPr="00FD504B" w:rsidRDefault="003136CD" w:rsidP="00FD504B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23A7CD99" w14:textId="77777777" w:rsidR="009B18F7" w:rsidRPr="00FD504B" w:rsidRDefault="009B18F7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1. Разработан состав и способ получения суппозиториев на основе облепихи и семян тыквы</w:t>
      </w:r>
    </w:p>
    <w:p w14:paraId="77872A50" w14:textId="77777777" w:rsidR="009B18F7" w:rsidRPr="00FD504B" w:rsidRDefault="009B18F7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27BE2E4" w14:textId="176F470F" w:rsidR="003D7FA1" w:rsidRPr="00FD504B" w:rsidRDefault="009B18F7" w:rsidP="00FD504B">
      <w:p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2. Оптимальной массой суппозитория, отвечающего требованиям </w:t>
      </w:r>
      <w:proofErr w:type="gramStart"/>
      <w:r w:rsidRPr="00FD504B">
        <w:rPr>
          <w:rFonts w:ascii="Times New Roman" w:hAnsi="Times New Roman" w:cs="Times New Roman"/>
          <w:sz w:val="20"/>
          <w:szCs w:val="20"/>
        </w:rPr>
        <w:t>ОФС,  является</w:t>
      </w:r>
      <w:proofErr w:type="gramEnd"/>
      <w:r w:rsidRPr="00FD504B">
        <w:rPr>
          <w:rFonts w:ascii="Times New Roman" w:hAnsi="Times New Roman" w:cs="Times New Roman"/>
          <w:sz w:val="20"/>
          <w:szCs w:val="20"/>
        </w:rPr>
        <w:t xml:space="preserve">  2.05 г.</w:t>
      </w:r>
    </w:p>
    <w:p w14:paraId="323C51C4" w14:textId="77777777" w:rsidR="009B18F7" w:rsidRPr="00FD504B" w:rsidRDefault="009B18F7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A268066" w14:textId="78EF02CF" w:rsidR="00CB0CD3" w:rsidRPr="00FD504B" w:rsidRDefault="00667BF3" w:rsidP="00FD504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D504B">
        <w:rPr>
          <w:rFonts w:ascii="Times New Roman" w:hAnsi="Times New Roman" w:cs="Times New Roman"/>
          <w:b/>
          <w:bCs/>
          <w:sz w:val="20"/>
          <w:szCs w:val="20"/>
        </w:rPr>
        <w:t>Список литературы:</w:t>
      </w:r>
    </w:p>
    <w:p w14:paraId="52188DB0" w14:textId="77777777" w:rsidR="00CB0CD3" w:rsidRPr="00FD504B" w:rsidRDefault="00CB0CD3" w:rsidP="00FD50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3008177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Абрицова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М.В., Богомазов А. М., Головко Е. Б.,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Загрядский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Е. А. Геморрой и качество жизни — "Две вещи несовместные?»// Амбулаторная хирургия. 2020. №3-4.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https://cyberleninka.ru/article/n/gemorroy-i-kachestvo-zhizni-dve-veschi-nesovmestnye (дата обращения: 17.12.2024).</w:t>
      </w:r>
    </w:p>
    <w:p w14:paraId="1573749F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Альрубайе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В. М.,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Альшувайли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А. Т. М., Бакри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Абдулхади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А. Б., Бойко Н. Н. Влияние кислых и щелочных сред на время плавления гидрофильных и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липофильных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суппозиториев // Здоровье и образование в XXI веке. 2022. №9.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https://cyberleninka.ru/article/n/vliyanie-kislyh-i-schelochnyh-sred-na-vremya-plavleniya-gidrofilnyh-i-lipofilnyh-suppozitoriev (дата обращения: 17.12.2024).</w:t>
      </w:r>
    </w:p>
    <w:p w14:paraId="094DA8B2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Арльт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А.В. Некоторые особенности фармацевтического консультирования при геморрое // Вестник науки и образования. 2024. №5 (148)-1.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https://cyberleninka.ru/article/n/nekotorye-osobennosti-farmatsevticheskogo-konsultirovaniya-pri-gemorroe (дата обращения: 17.12.2024).</w:t>
      </w:r>
    </w:p>
    <w:p w14:paraId="034D593C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Зюба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А. С. Российский рынок суппозиториев: оценка основных тенденций // Ремедиум. 2013. №9.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https://cyberleninka.ru/article/n/rossiyskiy-rynok-suppozitoriev-otsenka-osnovnyh-tendentsiy (дата обращения: 17.12.2024).</w:t>
      </w:r>
    </w:p>
    <w:p w14:paraId="4964F87C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Климентов М.Н.,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Мельчакова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Я.А., Осотов А.М. Мифы о геморрое // Современные инновации. 2016. №5 (7).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</w:t>
      </w:r>
      <w:r w:rsidRPr="00FD504B">
        <w:rPr>
          <w:rFonts w:ascii="Times New Roman" w:hAnsi="Times New Roman" w:cs="Times New Roman"/>
          <w:sz w:val="20"/>
          <w:szCs w:val="20"/>
        </w:rPr>
        <w:lastRenderedPageBreak/>
        <w:t>https://cyberleninka.ru/article/n/mify-o-gemorroe (дата обращения: 12.12.2024).</w:t>
      </w:r>
    </w:p>
    <w:p w14:paraId="419D94E6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Козлова, Н.Г. Некоторые особенности создания лекарственных средств в форме </w:t>
      </w:r>
      <w:proofErr w:type="gramStart"/>
      <w:r w:rsidRPr="00FD504B">
        <w:rPr>
          <w:rFonts w:ascii="Times New Roman" w:hAnsi="Times New Roman" w:cs="Times New Roman"/>
          <w:sz w:val="20"/>
          <w:szCs w:val="20"/>
        </w:rPr>
        <w:t>суппозиториев./</w:t>
      </w:r>
      <w:proofErr w:type="gramEnd"/>
      <w:r w:rsidRPr="00FD504B">
        <w:rPr>
          <w:rFonts w:ascii="Times New Roman" w:hAnsi="Times New Roman" w:cs="Times New Roman"/>
          <w:sz w:val="20"/>
          <w:szCs w:val="20"/>
        </w:rPr>
        <w:t xml:space="preserve"> Н.Г. Козлова, Е.Е. Замараева, Л.И. Драник // Фармация. – 1992. – Т. 41, №6. – С. 80-83.</w:t>
      </w:r>
    </w:p>
    <w:p w14:paraId="556622F4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Кугач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В. В.,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Ржеусский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С. Э. Влияние технологических факторов на качество суппозиториев // Вестник фармации. 2016. №1 (71).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https://cyberleninka.ru/article/n/vliyanie-tehnologicheskih-faktorov-na-kachestvo-suppozitoriev (дата обращения: 17.12.2024).</w:t>
      </w:r>
    </w:p>
    <w:p w14:paraId="4A57DDF4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Ломова Н. А., Дубровина Н. В., Драгун И. Е., Толстопятова Е. С. Геморрой у беременных и родильниц: принципы терапии // МС. 2016. №2.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https://cyberleninka.ru/article/n/gemorroy-u-beremennyh-i-rodilnits-printsipy-terapii (дата обращения: 12.12.2024).</w:t>
      </w:r>
    </w:p>
    <w:p w14:paraId="27EAC863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>Маринина Т. Ф., Саенко А. Ю., Куль И. Я., Савченко Л. Н., Ткаченко П. А. Разработка способа идентификации ингредиентов двухслойных антигеморроидальных суппозиториев // Здоровье и образование в XXI веке. 2008. №1.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https://cyberleninka.ru/article/n/razrabotka-sposoba-identifikatsii-ingredientov-dvuhsloynyh-antigemorroidalnyh-suppozitoriev (дата обращения: 17.01.2025).</w:t>
      </w:r>
    </w:p>
    <w:p w14:paraId="75164345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ОФС.1.4.1.0013.15. Общая фармакопейная статья. «Суппозитории" (утв. и введена в действие Приказом Минздрава России от 31.10.2018 N 749) («Государственная фармакопея Российской Федерации. XIV издание. Том II») -[</w:t>
      </w:r>
      <w:proofErr w:type="spell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Электроннный</w:t>
      </w:r>
      <w:proofErr w:type="spellEnd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ресурс] URL: </w:t>
      </w:r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 xml:space="preserve">https://e-ecolog.ru/docs/wanNSTAJCgvpWv-_P06P- </w:t>
      </w:r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— (дата доступа 23.11.2024)</w:t>
      </w:r>
    </w:p>
    <w:p w14:paraId="721FAEF1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ОФС.1.4.1.0021.15. Общая фармакопейная статья. Экстракты» (утв. и введена в действие Приказом Минздрава России от 31.10.2018 N 749) («Государственная фармакопея Российской Федерации. XIV издание. Том II") [</w:t>
      </w:r>
      <w:proofErr w:type="spell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Электроннный</w:t>
      </w:r>
      <w:proofErr w:type="spellEnd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ресурс] URL: </w:t>
      </w:r>
      <w:hyperlink r:id="rId12">
        <w:r w:rsidR="00CB0CD3" w:rsidRPr="00FD504B">
          <w:rPr>
            <w:rStyle w:val="a5"/>
            <w:rFonts w:ascii="Times New Roman" w:hAnsi="Times New Roman" w:cs="Times New Roman"/>
            <w:color w:val="000000"/>
            <w:sz w:val="20"/>
            <w:szCs w:val="20"/>
            <w:u w:val="none" w:color="000000"/>
          </w:rPr>
          <w:t>https://e-ecolog.ru/docs/6RV3jOG2vfoYX1rCB4Jva?ysclid=m518kmhf33115109756</w:t>
        </w:r>
      </w:hyperlink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— (дата доступа 23.11.2024)</w:t>
      </w:r>
    </w:p>
    <w:p w14:paraId="44873D93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0"/>
          <w:szCs w:val="20"/>
          <w:u w:color="000000"/>
        </w:rPr>
      </w:pPr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ОФС.2.5.0121. Фармакопейная статья. Облепихи </w:t>
      </w:r>
      <w:proofErr w:type="spell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крушиновидной</w:t>
      </w:r>
      <w:proofErr w:type="spellEnd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плоды (утв. и введена в действие Приказом Минздрава России от 13.03.2024 N 120) («Государственная фармакопея Российской Федерации. XV издание»)</w:t>
      </w:r>
    </w:p>
    <w:p w14:paraId="13520B25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lastRenderedPageBreak/>
        <w:t>[</w:t>
      </w:r>
      <w:proofErr w:type="spell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Электроннный</w:t>
      </w:r>
      <w:proofErr w:type="spellEnd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ресурс] URL:  </w:t>
      </w:r>
      <w:hyperlink r:id="rId13">
        <w:r w:rsidR="00CB0CD3" w:rsidRPr="00FD504B">
          <w:rPr>
            <w:rStyle w:val="a5"/>
            <w:rFonts w:ascii="Times New Roman" w:hAnsi="Times New Roman" w:cs="Times New Roman"/>
            <w:color w:val="000000"/>
            <w:sz w:val="20"/>
            <w:szCs w:val="20"/>
            <w:u w:val="none" w:color="000000"/>
          </w:rPr>
          <w:t>https://e-ecolog.ru/docs/i1nqhR0Dr-s9ramlEF74I?ysclid=m518mpk08j980885109</w:t>
        </w:r>
      </w:hyperlink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— (дата доступа 23.11.2024)</w:t>
      </w:r>
    </w:p>
    <w:p w14:paraId="4D823CA5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ОФС.2.5.0100.18. Фармакопейная статья. «Тыквы семена» (утв. и введена в действие Приказом Минздрава России от 31.10.2018 N 749) («Государственная фармакопея Российской Федерации. XIV издание. Том II») [</w:t>
      </w:r>
      <w:proofErr w:type="spell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Электроннный</w:t>
      </w:r>
      <w:proofErr w:type="spellEnd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ресурс] </w:t>
      </w:r>
      <w:proofErr w:type="gram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URL:  https://e-ecolog.ru/docs/oRtlwXJIdDdHK2RtTrt4R?ysclid=m518qut1jm768243987</w:t>
      </w:r>
      <w:proofErr w:type="gramEnd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— (дата доступа 23.11.2024)                                                                              </w:t>
      </w:r>
    </w:p>
    <w:p w14:paraId="185D543F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ОФС «Однородность дозирования».   [</w:t>
      </w:r>
      <w:proofErr w:type="spell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Электроннный</w:t>
      </w:r>
      <w:proofErr w:type="spellEnd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ресурс] </w:t>
      </w:r>
      <w:proofErr w:type="gram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URL:  </w:t>
      </w:r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  <w:lang w:val="en-US"/>
        </w:rPr>
        <w:t>https</w:t>
      </w:r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>://</w:t>
      </w:r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  <w:lang w:val="en-US"/>
        </w:rPr>
        <w:t>pharmacopoeia</w:t>
      </w:r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>.</w:t>
      </w:r>
      <w:proofErr w:type="spellStart"/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  <w:lang w:val="en-US"/>
        </w:rPr>
        <w:t>regmed</w:t>
      </w:r>
      <w:proofErr w:type="spellEnd"/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>.</w:t>
      </w:r>
      <w:proofErr w:type="spellStart"/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  <w:lang w:val="en-US"/>
        </w:rPr>
        <w:t>ru</w:t>
      </w:r>
      <w:proofErr w:type="spellEnd"/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>/</w:t>
      </w:r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  <w:lang w:val="en-US"/>
        </w:rPr>
        <w:t>pharmacopoeia</w:t>
      </w:r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>/</w:t>
      </w:r>
      <w:proofErr w:type="spellStart"/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  <w:lang w:val="en-US"/>
        </w:rPr>
        <w:t>izdanie</w:t>
      </w:r>
      <w:proofErr w:type="spellEnd"/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>-15/1/1-4/1-4-2/</w:t>
      </w:r>
      <w:proofErr w:type="spellStart"/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  <w:lang w:val="en-US"/>
        </w:rPr>
        <w:t>odnorodnost</w:t>
      </w:r>
      <w:proofErr w:type="spellEnd"/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>-</w:t>
      </w:r>
      <w:proofErr w:type="spellStart"/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  <w:lang w:val="en-US"/>
        </w:rPr>
        <w:t>dozirovaniya</w:t>
      </w:r>
      <w:proofErr w:type="spellEnd"/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>/</w:t>
      </w:r>
      <w:proofErr w:type="gramEnd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— (дата доступа 23.11.2024)</w:t>
      </w:r>
    </w:p>
    <w:p w14:paraId="4F75A13E" w14:textId="22A3C2C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ОФС «Однородность массы дозированных лекарственных форм». [</w:t>
      </w:r>
      <w:proofErr w:type="spell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Электроннный</w:t>
      </w:r>
      <w:proofErr w:type="spellEnd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</w:t>
      </w:r>
      <w:proofErr w:type="spellStart"/>
      <w:r w:rsidR="00D2659B"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гг</w:t>
      </w:r>
      <w:proofErr w:type="spellEnd"/>
      <w:r w:rsidR="00D2659B"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</w:t>
      </w:r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ресурс] </w:t>
      </w:r>
      <w:proofErr w:type="gram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URL:  </w:t>
      </w:r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>https://pharmacopoeia.regmed.ru/pharmacopoeia/izdanie-14/1/1-4/1-4-2/odnorodnost-massy-dozirovannykh-lekarstvennykh-form/</w:t>
      </w:r>
      <w:proofErr w:type="gramEnd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— (дата доступа 23.11.2024)</w:t>
      </w:r>
    </w:p>
    <w:p w14:paraId="6EB7B5BE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Патент </w:t>
      </w:r>
      <w:bookmarkStart w:id="1" w:name="pubnum"/>
      <w:bookmarkEnd w:id="1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RU2043741C1. </w:t>
      </w:r>
      <w:bookmarkStart w:id="2" w:name="title_Копия_2"/>
      <w:bookmarkEnd w:id="2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Концентрат облепихи и способ его приготовления. Заявитель: </w:t>
      </w:r>
      <w:bookmarkStart w:id="3" w:name="link_Копия_2"/>
      <w:bookmarkEnd w:id="3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В.С. Аксельрод, </w:t>
      </w:r>
      <w:bookmarkStart w:id="4" w:name="link_Копия_3"/>
      <w:bookmarkEnd w:id="4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Л.И. Прохорова, </w:t>
      </w:r>
      <w:bookmarkStart w:id="5" w:name="link_Копия_4"/>
      <w:bookmarkEnd w:id="5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С.В. Козырев, </w:t>
      </w:r>
      <w:bookmarkStart w:id="6" w:name="link_Копия_5"/>
      <w:bookmarkEnd w:id="6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И.А. Попок, </w:t>
      </w:r>
      <w:bookmarkStart w:id="7" w:name="link_Копия_6"/>
      <w:bookmarkEnd w:id="7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Г.В. Сакович; опубл. 20.09.1995г.  [</w:t>
      </w:r>
      <w:proofErr w:type="spell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>Электроннный</w:t>
      </w:r>
      <w:proofErr w:type="spellEnd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 ресурс] </w:t>
      </w:r>
      <w:proofErr w:type="gramStart"/>
      <w:r w:rsidRPr="00FD504B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URL: </w:t>
      </w:r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 xml:space="preserve"> https://patents.google.com/patent/RU2043741C1/ru</w:t>
      </w:r>
      <w:proofErr w:type="gramEnd"/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>— (дата доступа 23.11.2024)</w:t>
      </w:r>
    </w:p>
    <w:p w14:paraId="18C41B48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Патент </w:t>
      </w:r>
      <w:bookmarkStart w:id="8" w:name="pubnum_Копия_1"/>
      <w:bookmarkEnd w:id="8"/>
      <w:r w:rsidRPr="00FD504B">
        <w:rPr>
          <w:rFonts w:ascii="Times New Roman" w:hAnsi="Times New Roman" w:cs="Times New Roman"/>
          <w:sz w:val="20"/>
          <w:szCs w:val="20"/>
        </w:rPr>
        <w:t xml:space="preserve">RU2051596C1. </w:t>
      </w:r>
      <w:bookmarkStart w:id="9" w:name="title"/>
      <w:bookmarkEnd w:id="9"/>
      <w:r w:rsidRPr="00FD504B">
        <w:rPr>
          <w:rFonts w:ascii="Times New Roman" w:hAnsi="Times New Roman" w:cs="Times New Roman"/>
          <w:sz w:val="20"/>
          <w:szCs w:val="20"/>
        </w:rPr>
        <w:t xml:space="preserve">Способ получения экстракта из семян тыквы. Заявитель: </w:t>
      </w:r>
      <w:bookmarkStart w:id="10" w:name="link"/>
      <w:bookmarkEnd w:id="10"/>
      <w:proofErr w:type="spellStart"/>
      <w:r w:rsidRPr="00FD504B">
        <w:rPr>
          <w:rFonts w:ascii="Times New Roman" w:hAnsi="Times New Roman" w:cs="Times New Roman"/>
          <w:sz w:val="20"/>
          <w:szCs w:val="20"/>
        </w:rPr>
        <w:t>Оморбай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Нарбекович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Нарбеков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Баратбек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Корчубекович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Карчубеков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>; опубл. 10.01.1996г. 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</w:t>
      </w:r>
      <w:r w:rsidRPr="00FD504B">
        <w:rPr>
          <w:rStyle w:val="a5"/>
          <w:rFonts w:ascii="Times New Roman" w:hAnsi="Times New Roman" w:cs="Times New Roman"/>
          <w:color w:val="000000"/>
          <w:sz w:val="20"/>
          <w:szCs w:val="20"/>
          <w:u w:val="none" w:color="000000"/>
        </w:rPr>
        <w:t>https://patents.google.com/patent/RU2051596C1/ru — (дата доступа 23.11.2024)</w:t>
      </w:r>
    </w:p>
    <w:p w14:paraId="36576A28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Панкрушева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Т. А., Ерофеева Л. Н., Орлова Т. В., Курилова О. О., Чекмарева М. С. Проблемы создания и стандартизации суппозиториев на современном этапе // Человек и его здоровье. 2016. №2.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https://cyberleninka.ru/article/n/problemy-sozdaniya-i-standartizatsii-suppozitoriev-na-sovremennom-etape (дата обращения: 17.12.2024).</w:t>
      </w:r>
    </w:p>
    <w:p w14:paraId="52904191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Потафеева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К. П. Разработка технологии суппозиториев масла облепихового на гидрофильной основе // Форум молодых ученых. 2018. №12-3 (28).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</w:t>
      </w:r>
      <w:r w:rsidRPr="00FD504B">
        <w:rPr>
          <w:rFonts w:ascii="Times New Roman" w:hAnsi="Times New Roman" w:cs="Times New Roman"/>
          <w:sz w:val="20"/>
          <w:szCs w:val="20"/>
        </w:rPr>
        <w:lastRenderedPageBreak/>
        <w:t>https://cyberleninka.ru/article/n/razrabotka-tehnologii-suppozitoriev-masla-oblepihovogo-na-gidrofilnoy-osnove (дата обращения: 17.12.2024).</w:t>
      </w:r>
    </w:p>
    <w:p w14:paraId="03304AFF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Поцелуева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Л. А. Сравнительная характеристика суппозиториев и методов их изготовления в России и в зарубежье // Здоровье – основа человеческого потенциала: проблемы и пути их решения. 2012. №2.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https://cyberleninka.ru/article/n/sravnitelnaya-harakteristika-suppozitoriev-i-metodov-ih-izgotovleniya-v-rossii-i-v-zarubezhie (дата обращения: 17.12.2024).</w:t>
      </w:r>
    </w:p>
    <w:p w14:paraId="6EB9BAA7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Фесенко С. А. Разработка технологии суппозиториев на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дифильной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основе с маслом облепиховым // Форум молодых ученых. 2019. №1-3 (29).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https://cyberleninka.ru/article/n/razrabotka-tehnologii-suppozitoriev-na-difilnoy-osnove-s-maslom-oblepihovym (дата обращения: 17.12.2024).</w:t>
      </w:r>
    </w:p>
    <w:p w14:paraId="663A8457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504B">
        <w:rPr>
          <w:rFonts w:ascii="Times New Roman" w:hAnsi="Times New Roman" w:cs="Times New Roman"/>
          <w:sz w:val="20"/>
          <w:szCs w:val="20"/>
        </w:rPr>
        <w:t xml:space="preserve">Хуа С. Физиологические и фармацевтические соображения при разработке лекарственных форм для ректального применения. //Новые возможности в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фармокологии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>. 2019. №10.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https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>/doi.org/10.3389/fphar.2019.01196 (дата обращения: 11.12.2024).</w:t>
      </w:r>
    </w:p>
    <w:p w14:paraId="6DF3EF1F" w14:textId="77777777" w:rsidR="00CB0CD3" w:rsidRPr="00FD504B" w:rsidRDefault="00667BF3" w:rsidP="00FD50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Чахирова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А. А.,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Саморядова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А. Б., 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Чахирова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В. А. Разработка технологии и Анализ суппозиториев для лечения геморроя // Здоровье и образование в XXI веке. 2017. №1. [</w:t>
      </w:r>
      <w:proofErr w:type="spellStart"/>
      <w:r w:rsidRPr="00FD504B">
        <w:rPr>
          <w:rFonts w:ascii="Times New Roman" w:hAnsi="Times New Roman" w:cs="Times New Roman"/>
          <w:sz w:val="20"/>
          <w:szCs w:val="20"/>
        </w:rPr>
        <w:t>Электроннный</w:t>
      </w:r>
      <w:proofErr w:type="spellEnd"/>
      <w:r w:rsidRPr="00FD504B">
        <w:rPr>
          <w:rFonts w:ascii="Times New Roman" w:hAnsi="Times New Roman" w:cs="Times New Roman"/>
          <w:sz w:val="20"/>
          <w:szCs w:val="20"/>
        </w:rPr>
        <w:t xml:space="preserve"> ресурс] URL: https://cyberleninka.ru/article/n/razrabotka-tehnologii-i-analiz-suppozitoriev-dlya-lecheniya-gemorroya (дата обращения: 10.02.2025).</w:t>
      </w:r>
    </w:p>
    <w:p w14:paraId="48B313AF" w14:textId="671C707E" w:rsidR="00426B82" w:rsidRPr="003C2E05" w:rsidRDefault="00426B82" w:rsidP="00FD504B">
      <w:pPr>
        <w:jc w:val="both"/>
        <w:rPr>
          <w:rStyle w:val="a5"/>
          <w:rFonts w:ascii="Times New Roman" w:hAnsi="Times New Roman"/>
          <w:b/>
          <w:bCs/>
          <w:i/>
          <w:iCs/>
          <w:color w:val="000000"/>
          <w:u w:color="000000"/>
          <w:lang w:val="en-US"/>
        </w:rPr>
      </w:pPr>
    </w:p>
    <w:sectPr w:rsidR="00426B82" w:rsidRPr="003C2E05" w:rsidSect="00FD504B">
      <w:footerReference w:type="default" r:id="rId14"/>
      <w:pgSz w:w="11906" w:h="16838"/>
      <w:pgMar w:top="1134" w:right="4593" w:bottom="6634" w:left="1077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1863C" w14:textId="77777777" w:rsidR="006E5C99" w:rsidRDefault="006E5C99" w:rsidP="00B965EB">
      <w:r>
        <w:separator/>
      </w:r>
    </w:p>
  </w:endnote>
  <w:endnote w:type="continuationSeparator" w:id="0">
    <w:p w14:paraId="0DBAB12F" w14:textId="77777777" w:rsidR="006E5C99" w:rsidRDefault="006E5C99" w:rsidP="00B9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Droid Sans Fallback">
    <w:altName w:val="Segoe UI"/>
    <w:charset w:val="00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0792650"/>
      <w:docPartObj>
        <w:docPartGallery w:val="Page Numbers (Bottom of Page)"/>
        <w:docPartUnique/>
      </w:docPartObj>
    </w:sdtPr>
    <w:sdtContent>
      <w:p w14:paraId="6EB81073" w14:textId="19296AFE" w:rsidR="00B965EB" w:rsidRDefault="00B965EB">
        <w:pPr>
          <w:pStyle w:val="af2"/>
          <w:jc w:val="center"/>
        </w:pPr>
      </w:p>
      <w:p w14:paraId="73698486" w14:textId="44C90455" w:rsidR="00B965EB" w:rsidRDefault="00B965E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BA3279" w14:textId="77777777" w:rsidR="00B965EB" w:rsidRDefault="00B965E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B37CE" w14:textId="77777777" w:rsidR="006E5C99" w:rsidRDefault="006E5C99" w:rsidP="00B965EB">
      <w:r>
        <w:separator/>
      </w:r>
    </w:p>
  </w:footnote>
  <w:footnote w:type="continuationSeparator" w:id="0">
    <w:p w14:paraId="5A3ED6FE" w14:textId="77777777" w:rsidR="006E5C99" w:rsidRDefault="006E5C99" w:rsidP="00B9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7091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8E6F1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A0F5500"/>
    <w:multiLevelType w:val="hybridMultilevel"/>
    <w:tmpl w:val="4ADC6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783042">
    <w:abstractNumId w:val="0"/>
  </w:num>
  <w:num w:numId="2" w16cid:durableId="474569565">
    <w:abstractNumId w:val="1"/>
  </w:num>
  <w:num w:numId="3" w16cid:durableId="1732462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CD3"/>
    <w:rsid w:val="00024816"/>
    <w:rsid w:val="00091706"/>
    <w:rsid w:val="00094098"/>
    <w:rsid w:val="000A6F44"/>
    <w:rsid w:val="000F23B2"/>
    <w:rsid w:val="000F764A"/>
    <w:rsid w:val="0015137A"/>
    <w:rsid w:val="0016079B"/>
    <w:rsid w:val="001732DC"/>
    <w:rsid w:val="00180573"/>
    <w:rsid w:val="00193BC3"/>
    <w:rsid w:val="001E5A44"/>
    <w:rsid w:val="00203806"/>
    <w:rsid w:val="00277BE4"/>
    <w:rsid w:val="00282E91"/>
    <w:rsid w:val="00294A68"/>
    <w:rsid w:val="002C09FE"/>
    <w:rsid w:val="002C6228"/>
    <w:rsid w:val="0031334B"/>
    <w:rsid w:val="003136CD"/>
    <w:rsid w:val="00315E3B"/>
    <w:rsid w:val="00334D1A"/>
    <w:rsid w:val="00357F65"/>
    <w:rsid w:val="00363F75"/>
    <w:rsid w:val="0039484E"/>
    <w:rsid w:val="003C2E05"/>
    <w:rsid w:val="003D7FA1"/>
    <w:rsid w:val="003E0479"/>
    <w:rsid w:val="00402214"/>
    <w:rsid w:val="004110B9"/>
    <w:rsid w:val="00426B82"/>
    <w:rsid w:val="004A3CFA"/>
    <w:rsid w:val="004B27FB"/>
    <w:rsid w:val="004C1814"/>
    <w:rsid w:val="00504BE1"/>
    <w:rsid w:val="00521B41"/>
    <w:rsid w:val="00544E9F"/>
    <w:rsid w:val="00575F23"/>
    <w:rsid w:val="005776D2"/>
    <w:rsid w:val="005910EE"/>
    <w:rsid w:val="005E55C9"/>
    <w:rsid w:val="005E5A51"/>
    <w:rsid w:val="00600A26"/>
    <w:rsid w:val="00615B60"/>
    <w:rsid w:val="006172A6"/>
    <w:rsid w:val="0062580F"/>
    <w:rsid w:val="00667BF3"/>
    <w:rsid w:val="006870DC"/>
    <w:rsid w:val="006E5C99"/>
    <w:rsid w:val="006F0BD1"/>
    <w:rsid w:val="00724881"/>
    <w:rsid w:val="00743242"/>
    <w:rsid w:val="007722AE"/>
    <w:rsid w:val="00786691"/>
    <w:rsid w:val="007C5F07"/>
    <w:rsid w:val="007E2708"/>
    <w:rsid w:val="00833D35"/>
    <w:rsid w:val="00872D6C"/>
    <w:rsid w:val="0088167A"/>
    <w:rsid w:val="00993A18"/>
    <w:rsid w:val="009A1467"/>
    <w:rsid w:val="009B18F7"/>
    <w:rsid w:val="009B5154"/>
    <w:rsid w:val="00A63762"/>
    <w:rsid w:val="00A802DE"/>
    <w:rsid w:val="00AB2BF1"/>
    <w:rsid w:val="00AC0429"/>
    <w:rsid w:val="00AC1618"/>
    <w:rsid w:val="00AD216E"/>
    <w:rsid w:val="00AF14CD"/>
    <w:rsid w:val="00AF53C8"/>
    <w:rsid w:val="00AF6D10"/>
    <w:rsid w:val="00B23BFF"/>
    <w:rsid w:val="00B44581"/>
    <w:rsid w:val="00B53D69"/>
    <w:rsid w:val="00B859B2"/>
    <w:rsid w:val="00B92325"/>
    <w:rsid w:val="00B965EB"/>
    <w:rsid w:val="00BA595E"/>
    <w:rsid w:val="00BB2D16"/>
    <w:rsid w:val="00BB59D2"/>
    <w:rsid w:val="00BB7CFA"/>
    <w:rsid w:val="00BC4B7B"/>
    <w:rsid w:val="00BD7925"/>
    <w:rsid w:val="00BF24D9"/>
    <w:rsid w:val="00BF4642"/>
    <w:rsid w:val="00C0437C"/>
    <w:rsid w:val="00C3522B"/>
    <w:rsid w:val="00C40159"/>
    <w:rsid w:val="00C41647"/>
    <w:rsid w:val="00C46161"/>
    <w:rsid w:val="00C5066D"/>
    <w:rsid w:val="00C66D4D"/>
    <w:rsid w:val="00C77DB2"/>
    <w:rsid w:val="00C84342"/>
    <w:rsid w:val="00C93400"/>
    <w:rsid w:val="00CB0CD3"/>
    <w:rsid w:val="00CE6612"/>
    <w:rsid w:val="00CE6A05"/>
    <w:rsid w:val="00CF7BBF"/>
    <w:rsid w:val="00D03A64"/>
    <w:rsid w:val="00D2659B"/>
    <w:rsid w:val="00D37E29"/>
    <w:rsid w:val="00D4521E"/>
    <w:rsid w:val="00D47EBB"/>
    <w:rsid w:val="00D57E90"/>
    <w:rsid w:val="00D82692"/>
    <w:rsid w:val="00DA2327"/>
    <w:rsid w:val="00DB3AC4"/>
    <w:rsid w:val="00DD3939"/>
    <w:rsid w:val="00DD5C15"/>
    <w:rsid w:val="00E164BA"/>
    <w:rsid w:val="00E56B80"/>
    <w:rsid w:val="00E9594D"/>
    <w:rsid w:val="00EA103D"/>
    <w:rsid w:val="00EA6882"/>
    <w:rsid w:val="00EB5EB7"/>
    <w:rsid w:val="00EF735B"/>
    <w:rsid w:val="00F046E2"/>
    <w:rsid w:val="00F07245"/>
    <w:rsid w:val="00F36A54"/>
    <w:rsid w:val="00F97448"/>
    <w:rsid w:val="00FD504B"/>
    <w:rsid w:val="00FE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174F1"/>
  <w15:docId w15:val="{822BFEDD-4584-3645-B344-1A52086BC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roid Sans Fallback" w:hAnsi="Liberation Serif" w:cs="Noto Sans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uiPriority w:val="9"/>
    <w:qFormat/>
    <w:pPr>
      <w:outlineLvl w:val="0"/>
    </w:pPr>
    <w:rPr>
      <w:rFonts w:ascii="Liberation Serif" w:hAnsi="Liberation Serif"/>
      <w:b/>
      <w:bCs/>
      <w:sz w:val="48"/>
      <w:szCs w:val="48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80"/>
      <w:u w:val="single"/>
    </w:rPr>
  </w:style>
  <w:style w:type="character" w:styleId="a6">
    <w:name w:val="Unresolved Mention"/>
    <w:basedOn w:val="a2"/>
    <w:uiPriority w:val="99"/>
    <w:semiHidden/>
    <w:unhideWhenUsed/>
    <w:qFormat/>
    <w:rsid w:val="00C6201A"/>
    <w:rPr>
      <w:color w:val="605E5C"/>
      <w:shd w:val="clear" w:color="auto" w:fill="E1DFDD"/>
    </w:rPr>
  </w:style>
  <w:style w:type="character" w:customStyle="1" w:styleId="a7">
    <w:name w:val="Символ нумерации"/>
    <w:qFormat/>
  </w:style>
  <w:style w:type="character" w:styleId="a8">
    <w:name w:val="FollowedHyperlink"/>
    <w:rPr>
      <w:color w:val="800000"/>
      <w:u w:val="single"/>
    </w:rPr>
  </w:style>
  <w:style w:type="paragraph" w:styleId="a0">
    <w:name w:val="Title"/>
    <w:basedOn w:val="a"/>
    <w:next w:val="a1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9">
    <w:name w:val="List"/>
    <w:basedOn w:val="a1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i/>
      <w:iCs/>
    </w:rPr>
  </w:style>
  <w:style w:type="paragraph" w:customStyle="1" w:styleId="ac">
    <w:name w:val="Содержимое списка"/>
    <w:basedOn w:val="a"/>
    <w:qFormat/>
    <w:pPr>
      <w:ind w:left="567"/>
    </w:pPr>
  </w:style>
  <w:style w:type="paragraph" w:customStyle="1" w:styleId="ad">
    <w:name w:val="Заголовок списка"/>
    <w:basedOn w:val="a"/>
    <w:next w:val="ac"/>
    <w:qFormat/>
  </w:style>
  <w:style w:type="table" w:styleId="ae">
    <w:name w:val="Table Grid"/>
    <w:basedOn w:val="a3"/>
    <w:uiPriority w:val="39"/>
    <w:rsid w:val="00802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3"/>
    <w:uiPriority w:val="43"/>
    <w:rsid w:val="00802C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">
    <w:name w:val="List Paragraph"/>
    <w:basedOn w:val="a"/>
    <w:uiPriority w:val="34"/>
    <w:qFormat/>
    <w:rsid w:val="003D7FA1"/>
    <w:pPr>
      <w:ind w:left="720"/>
      <w:contextualSpacing/>
    </w:pPr>
    <w:rPr>
      <w:rFonts w:cs="Mangal"/>
      <w:szCs w:val="21"/>
    </w:rPr>
  </w:style>
  <w:style w:type="paragraph" w:styleId="af0">
    <w:name w:val="header"/>
    <w:basedOn w:val="a"/>
    <w:link w:val="af1"/>
    <w:uiPriority w:val="99"/>
    <w:unhideWhenUsed/>
    <w:rsid w:val="00B965E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1">
    <w:name w:val="Верхний колонтитул Знак"/>
    <w:basedOn w:val="a2"/>
    <w:link w:val="af0"/>
    <w:uiPriority w:val="99"/>
    <w:rsid w:val="00B965EB"/>
    <w:rPr>
      <w:rFonts w:cs="Mangal"/>
      <w:szCs w:val="21"/>
    </w:rPr>
  </w:style>
  <w:style w:type="paragraph" w:styleId="af2">
    <w:name w:val="footer"/>
    <w:basedOn w:val="a"/>
    <w:link w:val="af3"/>
    <w:uiPriority w:val="99"/>
    <w:unhideWhenUsed/>
    <w:rsid w:val="00B965E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3">
    <w:name w:val="Нижний колонтитул Знак"/>
    <w:basedOn w:val="a2"/>
    <w:link w:val="af2"/>
    <w:uiPriority w:val="99"/>
    <w:rsid w:val="00B965EB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2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e-ecolog.ru/docs/i1nqhR0Dr-s9ramlEF74I?ysclid=m518mpk08j9808851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-ecolog.ru/docs/6RV3jOG2vfoYX1rCB4Jva?ysclid=m518kmhf3311510975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900"/>
              <a:t>Отклонения от средней массы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масса 2.05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Лист1!$A$2:$A$5</c:f>
              <c:strCache>
                <c:ptCount val="4"/>
                <c:pt idx="0">
                  <c:v>Нет отклонений</c:v>
                </c:pt>
                <c:pt idx="1">
                  <c:v>0-2%</c:v>
                </c:pt>
                <c:pt idx="2">
                  <c:v>2-5%</c:v>
                </c:pt>
                <c:pt idx="3">
                  <c:v>Более 5%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</c:v>
                </c:pt>
                <c:pt idx="1">
                  <c:v>67</c:v>
                </c:pt>
                <c:pt idx="2">
                  <c:v>17</c:v>
                </c:pt>
                <c:pt idx="3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E5F-4F0D-9271-2DC159E9F78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масса 3.81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Лист1!$A$2:$A$5</c:f>
              <c:strCache>
                <c:ptCount val="4"/>
                <c:pt idx="0">
                  <c:v>Нет отклонений</c:v>
                </c:pt>
                <c:pt idx="1">
                  <c:v>0-2%</c:v>
                </c:pt>
                <c:pt idx="2">
                  <c:v>2-5%</c:v>
                </c:pt>
                <c:pt idx="3">
                  <c:v>Более 5%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50</c:v>
                </c:pt>
                <c:pt idx="2">
                  <c:v>50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E5F-4F0D-9271-2DC159E9F787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257308560"/>
        <c:axId val="1257315760"/>
      </c:barChart>
      <c:catAx>
        <c:axId val="1257308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57315760"/>
        <c:crosses val="autoZero"/>
        <c:auto val="1"/>
        <c:lblAlgn val="ctr"/>
        <c:lblOffset val="100"/>
        <c:noMultiLvlLbl val="0"/>
      </c:catAx>
      <c:valAx>
        <c:axId val="12573157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573085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900"/>
              <a:t>Отклонение от среднего времени деформации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масса 2.05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Лист1!$A$2:$A$4</c:f>
              <c:strCache>
                <c:ptCount val="3"/>
                <c:pt idx="0">
                  <c:v>До 30 сек</c:v>
                </c:pt>
                <c:pt idx="1">
                  <c:v>30-60 сек</c:v>
                </c:pt>
                <c:pt idx="2">
                  <c:v>Более 60 сек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30A-4674-9C7D-99667A46089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масса 3.81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Лист1!$A$2:$A$4</c:f>
              <c:strCache>
                <c:ptCount val="3"/>
                <c:pt idx="0">
                  <c:v>До 30 сек</c:v>
                </c:pt>
                <c:pt idx="1">
                  <c:v>30-60 сек</c:v>
                </c:pt>
                <c:pt idx="2">
                  <c:v>Более 60 сек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33</c:v>
                </c:pt>
                <c:pt idx="1">
                  <c:v>0</c:v>
                </c:pt>
                <c:pt idx="2">
                  <c:v>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30A-4674-9C7D-99667A4608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57081152"/>
        <c:axId val="1257310000"/>
      </c:barChart>
      <c:catAx>
        <c:axId val="1257081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57310000"/>
        <c:crosses val="autoZero"/>
        <c:auto val="1"/>
        <c:lblAlgn val="ctr"/>
        <c:lblOffset val="100"/>
        <c:noMultiLvlLbl val="0"/>
      </c:catAx>
      <c:valAx>
        <c:axId val="12573100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57081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900"/>
              <a:t>Масса</a:t>
            </a:r>
            <a:r>
              <a:rPr lang="ru-RU" sz="900" baseline="0"/>
              <a:t> 2.05</a:t>
            </a:r>
            <a:endParaRPr lang="ru-RU" sz="9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Мелкие 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E58-4417-A805-367CE88F41D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E58-4417-A805-367CE88F41D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Прошли проверку на качество успешно</c:v>
                </c:pt>
                <c:pt idx="1">
                  <c:v>Есть замечания после проверки на качество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87.5</c:v>
                </c:pt>
                <c:pt idx="1">
                  <c:v>12.5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E58-4417-A805-367CE88F41D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8E58-4417-A805-367CE88F41D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8-8E58-4417-A805-367CE88F41D7}"/>
              </c:ext>
            </c:extLst>
          </c:dPt>
          <c:cat>
            <c:strRef>
              <c:f>Лист1!$A$2:$A$3</c:f>
              <c:strCache>
                <c:ptCount val="2"/>
                <c:pt idx="0">
                  <c:v>Прошли проверку на качество успешно</c:v>
                </c:pt>
                <c:pt idx="1">
                  <c:v>Есть замечания после проверки на качество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9-8E58-4417-A805-367CE88F41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900"/>
              <a:t>Масса 3,81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Крупные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50B-458B-8FAE-5D19BCB6883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50B-458B-8FAE-5D19BCB6883B}"/>
              </c:ext>
            </c:extLst>
          </c:dPt>
          <c:dLbls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50B-458B-8FAE-5D19BCB6883B}"/>
                </c:ext>
              </c:extLst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50B-458B-8FAE-5D19BCB6883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Прошли проверку на качество успешно</c:v>
                </c:pt>
                <c:pt idx="1">
                  <c:v>Есть замечания после проверки на качество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41.5</c:v>
                </c:pt>
                <c:pt idx="1">
                  <c:v>58.5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50B-458B-8FAE-5D19BCB688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981B4-DD64-467C-A3A0-C2559DCD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2277</Words>
  <Characters>12980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Зорап Баберцян</dc:creator>
  <dc:description/>
  <cp:lastModifiedBy>Зорап Баберцян</cp:lastModifiedBy>
  <cp:revision>2</cp:revision>
  <dcterms:created xsi:type="dcterms:W3CDTF">2025-05-30T12:46:00Z</dcterms:created>
  <dcterms:modified xsi:type="dcterms:W3CDTF">2025-05-30T12:46:00Z</dcterms:modified>
  <dc:language>ru-RU</dc:language>
</cp:coreProperties>
</file>